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EF7" w:rsidRPr="00BF4B44" w:rsidRDefault="00421EF7" w:rsidP="00421EF7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44"/>
          <w:szCs w:val="44"/>
          <w:lang w:val="es-ES_tradnl"/>
        </w:rPr>
      </w:pPr>
      <w:r w:rsidRPr="00BF4B44">
        <w:rPr>
          <w:rFonts w:ascii="Times New Roman" w:eastAsia="Times New Roman" w:hAnsi="Times New Roman" w:cs="Times New Roman"/>
          <w:b/>
          <w:sz w:val="44"/>
          <w:szCs w:val="44"/>
          <w:lang w:val="es-ES_tradnl"/>
        </w:rPr>
        <w:t>LAS LEYES DE LA ARENA</w:t>
      </w:r>
    </w:p>
    <w:p w:rsidR="00421EF7" w:rsidRPr="00BF4B44" w:rsidRDefault="00421EF7" w:rsidP="00421EF7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sz w:val="44"/>
          <w:szCs w:val="44"/>
          <w:lang w:val="es-ES_tradnl"/>
        </w:rPr>
      </w:pPr>
    </w:p>
    <w:p w:rsidR="00421EF7" w:rsidRPr="00BF4B44" w:rsidRDefault="00421EF7" w:rsidP="00421EF7">
      <w:pPr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val="es-ES_tradnl"/>
        </w:rPr>
      </w:pP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ab/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ab/>
        <w:t>Son las once de la mañana, el sol brilla con intensidad y la ausencia de nubes es absoluta. El día, que se anuncia caluroso, invita a disfrutar de la playa y llevará a las costas de todo el país a miles de personas.</w:t>
      </w:r>
    </w:p>
    <w:p w:rsidR="00421EF7" w:rsidRPr="00BF4B44" w:rsidRDefault="00421EF7" w:rsidP="00421EF7">
      <w:pPr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val="es-ES_tradnl"/>
        </w:rPr>
      </w:pP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ab/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ab/>
      </w:r>
      <w:commentRangeStart w:id="0"/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Casi nada ha cambiado </w:t>
      </w:r>
      <w:commentRangeEnd w:id="0"/>
      <w:r w:rsidRPr="00BF4B44">
        <w:rPr>
          <w:rStyle w:val="CommentReference"/>
          <w:sz w:val="44"/>
          <w:szCs w:val="44"/>
        </w:rPr>
        <w:commentReference w:id="0"/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desde el año pasado. Porque no hay duda: la playa es una comunidad y tiene sus leyes. No están recogidas en ningún manual o reglamento, pero todos los que </w:t>
      </w:r>
      <w:commentRangeStart w:id="1"/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>hacen uso</w:t>
      </w:r>
      <w:commentRangeEnd w:id="1"/>
      <w:r w:rsidRPr="00BF4B44">
        <w:rPr>
          <w:rStyle w:val="CommentReference"/>
          <w:sz w:val="44"/>
          <w:szCs w:val="44"/>
        </w:rPr>
        <w:commentReference w:id="1"/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 de ella las conocen. Y quien está debajo de una sombrilla, </w:t>
      </w:r>
      <w:commentRangeStart w:id="2"/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>de hecho</w:t>
      </w:r>
      <w:commentRangeEnd w:id="2"/>
      <w:r w:rsidRPr="00BF4B44">
        <w:rPr>
          <w:rStyle w:val="CommentReference"/>
          <w:sz w:val="44"/>
          <w:szCs w:val="44"/>
        </w:rPr>
        <w:commentReference w:id="2"/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 se comporta </w:t>
      </w:r>
      <w:commentRangeStart w:id="3"/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como si se encontrase </w:t>
      </w:r>
      <w:commentRangeEnd w:id="3"/>
      <w:r w:rsidRPr="00BF4B44">
        <w:rPr>
          <w:rStyle w:val="CommentReference"/>
          <w:sz w:val="44"/>
          <w:szCs w:val="44"/>
        </w:rPr>
        <w:commentReference w:id="3"/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en un apartamento sin paredes, pero con toda la independencia que esa minúscula y frágil vivienda con cimientos de arena le proporciona. Por un lado, piensa y organiza su propia jornada </w:t>
      </w:r>
      <w:commentRangeStart w:id="4"/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al margen de </w:t>
      </w:r>
      <w:commentRangeEnd w:id="4"/>
      <w:r w:rsidRPr="00BF4B44">
        <w:rPr>
          <w:rStyle w:val="CommentReference"/>
          <w:sz w:val="44"/>
          <w:szCs w:val="44"/>
        </w:rPr>
        <w:commentReference w:id="4"/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lo que </w:t>
      </w:r>
      <w:commentRangeStart w:id="5"/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piensen o hagan </w:t>
      </w:r>
      <w:commentRangeEnd w:id="5"/>
      <w:r w:rsidR="00357C7D">
        <w:rPr>
          <w:rStyle w:val="CommentReference"/>
        </w:rPr>
        <w:commentReference w:id="5"/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>el resto de los bañistas, pero por otro, sin dejar de estar sometido al control social de los vecinos de tumbona.</w:t>
      </w:r>
    </w:p>
    <w:p w:rsidR="00421EF7" w:rsidRPr="00BF4B44" w:rsidRDefault="00421EF7" w:rsidP="00421EF7">
      <w:pPr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val="es-ES_tradnl"/>
        </w:rPr>
      </w:pP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ab/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ab/>
        <w:t xml:space="preserve">Sobre la arena, no sólo la mayor parte de nuestros cuerpos queda al descubierto: también desenmascaramos algunas de nuestras manías, </w:t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lastRenderedPageBreak/>
        <w:t>como son las de delimitar un territorio, la hora de llegada y la forma de entrar o salir del agua.</w:t>
      </w:r>
    </w:p>
    <w:p w:rsidR="00421EF7" w:rsidRPr="00BF4B44" w:rsidRDefault="00421EF7" w:rsidP="00421EF7">
      <w:pPr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val="es-ES_tradnl"/>
        </w:rPr>
      </w:pP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ab/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ab/>
        <w:t xml:space="preserve">Lo que más le </w:t>
      </w:r>
      <w:commentRangeStart w:id="6"/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llama la atención </w:t>
      </w:r>
      <w:commentRangeEnd w:id="6"/>
      <w:r w:rsidR="00357C7D">
        <w:rPr>
          <w:rStyle w:val="CommentReference"/>
        </w:rPr>
        <w:commentReference w:id="6"/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>al sociólogo Amando de Miguel de nuestro comportamiento en la playa es la “tendencia de la gente a juntarse siempre en las mismas playas. Incluso dentro de una misma playa, se puede observar cómo las personas se aglomeran en un mismo espacio y dejan metros y metros de arena sin ocupar. Todo lo contrario de lo que sucede en un vagón de tren o en un avión”.</w:t>
      </w:r>
    </w:p>
    <w:p w:rsidR="00421EF7" w:rsidRPr="00BF4B44" w:rsidRDefault="00421EF7" w:rsidP="00421EF7">
      <w:pPr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val="es-ES_tradnl"/>
        </w:rPr>
      </w:pP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ab/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ab/>
        <w:t xml:space="preserve">Los sociólogos han comprobado </w:t>
      </w:r>
      <w:commentRangeStart w:id="7"/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cómo </w:t>
      </w:r>
      <w:commentRangeEnd w:id="7"/>
      <w:r w:rsidRPr="00BF4B44">
        <w:rPr>
          <w:rStyle w:val="CommentReference"/>
          <w:sz w:val="44"/>
          <w:szCs w:val="44"/>
        </w:rPr>
        <w:commentReference w:id="7"/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en los primeros días de vacaciones la playa </w:t>
      </w:r>
      <w:commentRangeStart w:id="8"/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llega a componer </w:t>
      </w:r>
      <w:commentRangeEnd w:id="8"/>
      <w:r w:rsidRPr="00BF4B44">
        <w:rPr>
          <w:rStyle w:val="CommentReference"/>
          <w:sz w:val="44"/>
          <w:szCs w:val="44"/>
        </w:rPr>
        <w:commentReference w:id="8"/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un ambiente similar al de un restaurante, donde cada uno ocupa un sitio determinado y mantiene conversaciones con los comensales de su grupo, aunque el local </w:t>
      </w:r>
      <w:commentRangeStart w:id="9"/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esté </w:t>
      </w:r>
      <w:commentRangeEnd w:id="9"/>
      <w:r w:rsidR="00357C7D">
        <w:rPr>
          <w:rStyle w:val="CommentReference"/>
        </w:rPr>
        <w:commentReference w:id="9"/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repleto de gente. Sin embargo, cada día que pasa el ambiente </w:t>
      </w:r>
      <w:commentRangeStart w:id="10"/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se va transformando, </w:t>
      </w:r>
      <w:commentRangeEnd w:id="10"/>
      <w:r w:rsidRPr="00BF4B44">
        <w:rPr>
          <w:rStyle w:val="CommentReference"/>
          <w:sz w:val="44"/>
          <w:szCs w:val="44"/>
        </w:rPr>
        <w:commentReference w:id="10"/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hasta el punto de que antes de que </w:t>
      </w:r>
      <w:commentRangeStart w:id="11"/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haya transcurrido </w:t>
      </w:r>
      <w:commentRangeEnd w:id="11"/>
      <w:r w:rsidR="00357C7D">
        <w:rPr>
          <w:rStyle w:val="CommentReference"/>
        </w:rPr>
        <w:commentReference w:id="11"/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una semana se puede apreciar cómo se establecen las primeras amistades y, también, las primeras enemistades y antipatías, igual como sucede en una comunidad de vecinos: uno empieza a sentirse parte de un </w:t>
      </w:r>
      <w:proofErr w:type="gramStart"/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lastRenderedPageBreak/>
        <w:t>determinado</w:t>
      </w:r>
      <w:proofErr w:type="gramEnd"/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 grupo que se </w:t>
      </w:r>
      <w:r w:rsidRPr="00BF4B44">
        <w:rPr>
          <w:rFonts w:ascii="Times New Roman" w:eastAsia="Times New Roman" w:hAnsi="Times New Roman" w:cs="Times New Roman"/>
          <w:color w:val="4F81BD" w:themeColor="accent1"/>
          <w:sz w:val="44"/>
          <w:szCs w:val="44"/>
          <w:u w:val="single"/>
          <w:lang w:val="es-ES_tradnl"/>
        </w:rPr>
        <w:t>va reagrupando</w:t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 por edades, gustos o situación familiar.</w:t>
      </w:r>
    </w:p>
    <w:p w:rsidR="00421EF7" w:rsidRPr="00BF4B44" w:rsidRDefault="00421EF7" w:rsidP="00421EF7">
      <w:pPr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val="es-ES_tradnl"/>
        </w:rPr>
      </w:pP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ab/>
        <w:t xml:space="preserve">El sociólogo francés Jean-Didier </w:t>
      </w:r>
      <w:proofErr w:type="spellStart"/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>Urbain</w:t>
      </w:r>
      <w:proofErr w:type="spellEnd"/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, autor del libro </w:t>
      </w:r>
      <w:r w:rsidRPr="00BF4B44">
        <w:rPr>
          <w:rFonts w:ascii="Times New Roman" w:eastAsia="Times New Roman" w:hAnsi="Times New Roman" w:cs="Times New Roman"/>
          <w:i/>
          <w:sz w:val="44"/>
          <w:szCs w:val="44"/>
          <w:lang w:val="es-ES_tradnl"/>
        </w:rPr>
        <w:t xml:space="preserve">Sobre la playa. Hábitos y costumbres balnearias, </w:t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afirma que en sus observaciones ha podido comprobar cómo una buena parte de los bañistas son fieles al dicho “la misma playa, el mismo mar” y cómo algunas comunidades están tan bien estructuradas que </w:t>
      </w:r>
      <w:commentRangeStart w:id="12"/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vuelven a encontrarse </w:t>
      </w:r>
      <w:commentRangeEnd w:id="12"/>
      <w:r w:rsidRPr="00BF4B44">
        <w:rPr>
          <w:rStyle w:val="CommentReference"/>
          <w:sz w:val="44"/>
          <w:szCs w:val="44"/>
        </w:rPr>
        <w:commentReference w:id="12"/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>cada verano desde hace diez, veinte o treinta años.</w:t>
      </w:r>
    </w:p>
    <w:p w:rsidR="00421EF7" w:rsidRPr="00BF4B44" w:rsidRDefault="00421EF7" w:rsidP="00421EF7">
      <w:pPr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val="es-ES_tradnl"/>
        </w:rPr>
      </w:pP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ab/>
        <w:t xml:space="preserve">Y es que el territorio- playa viene a ser como una membrana social, que se rompe sólo cuando el grupo se divide. Porque una de las características de la vida a la orilla del mar es precisamente la rígida delimitación de los espacios. Así, cuando una persona llega a la playa, lo primero que hace es extender su toalla u sus bolsas para construir a su alrededor una especie de barrera visible por todos que </w:t>
      </w:r>
      <w:commentRangeStart w:id="13"/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>delimite</w:t>
      </w:r>
      <w:commentRangeEnd w:id="13"/>
      <w:r w:rsidR="00357C7D">
        <w:rPr>
          <w:rStyle w:val="CommentReference"/>
        </w:rPr>
        <w:commentReference w:id="13"/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 su territorio y </w:t>
      </w:r>
      <w:commentRangeStart w:id="14"/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>sirva</w:t>
      </w:r>
      <w:commentRangeEnd w:id="14"/>
      <w:r w:rsidR="00357C7D">
        <w:rPr>
          <w:rStyle w:val="CommentReference"/>
        </w:rPr>
        <w:commentReference w:id="14"/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 para mantener a los otros a una distancia determinada aunque quien la </w:t>
      </w:r>
      <w:commentRangeStart w:id="15"/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>haya creado</w:t>
      </w:r>
      <w:commentRangeEnd w:id="15"/>
      <w:r w:rsidR="00357C7D">
        <w:rPr>
          <w:rStyle w:val="CommentReference"/>
        </w:rPr>
        <w:commentReference w:id="15"/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 se </w:t>
      </w:r>
      <w:commentRangeStart w:id="16"/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>aleje</w:t>
      </w:r>
      <w:commentRangeEnd w:id="16"/>
      <w:r w:rsidR="00357C7D">
        <w:rPr>
          <w:rStyle w:val="CommentReference"/>
        </w:rPr>
        <w:commentReference w:id="16"/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 del lugar </w:t>
      </w:r>
      <w:commentRangeStart w:id="17"/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para meterse </w:t>
      </w:r>
      <w:commentRangeEnd w:id="17"/>
      <w:r w:rsidR="00357C7D">
        <w:rPr>
          <w:rStyle w:val="CommentReference"/>
        </w:rPr>
        <w:commentReference w:id="17"/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en el agua. La toalla que llevamos a la playa no sólo nos resulta útil para evitar el contacto con la arena, de </w:t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lastRenderedPageBreak/>
        <w:t>hecho, es también un buen utensilio para delimitar nuestro territorio. Los psicólogos han medido las distancias, así, por ejemplo, si un grupo de individuos que se conocen las coloca de 1,25 a 3 metros el uno del otro, es</w:t>
      </w:r>
      <w:r w:rsidR="00357C7D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to significa que su amistad </w:t>
      </w:r>
      <w:commentRangeStart w:id="18"/>
      <w:r w:rsidR="00357C7D">
        <w:rPr>
          <w:rFonts w:ascii="Times New Roman" w:eastAsia="Times New Roman" w:hAnsi="Times New Roman" w:cs="Times New Roman"/>
          <w:sz w:val="44"/>
          <w:szCs w:val="44"/>
          <w:lang w:val="es-ES_tradnl"/>
        </w:rPr>
        <w:t>está</w:t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 sólo comenzando</w:t>
      </w:r>
      <w:commentRangeEnd w:id="18"/>
      <w:r w:rsidR="00357C7D">
        <w:rPr>
          <w:rStyle w:val="CommentReference"/>
        </w:rPr>
        <w:commentReference w:id="18"/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; en cambio, si las ponen entre 40cm y 1,25m, quiere decir que se trata de buenos amigos. La distancia social, que es la que guardamos con la gente con la que no tenemos forzosamente contacto personal, es siempre superior a 3 metros. </w:t>
      </w:r>
    </w:p>
    <w:p w:rsidR="00421EF7" w:rsidRPr="00BF4B44" w:rsidRDefault="00421EF7" w:rsidP="00421EF7">
      <w:pPr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val="es-ES_tradnl"/>
        </w:rPr>
      </w:pP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ab/>
        <w:t>Algunos estudios demuestran que cada vez que un nuevo bañista penetra en una estructura playera ya constituida, la actitud de todos los demás es observar disimulada o abiertamente al recién llegado, mientras que las pretensiones de éste no son otras que las de comunicar su identidad, solidaridad y disponibilidad.</w:t>
      </w:r>
    </w:p>
    <w:p w:rsidR="00421EF7" w:rsidRPr="00BF4B44" w:rsidRDefault="00421EF7" w:rsidP="00421EF7">
      <w:pPr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val="es-ES_tradnl"/>
        </w:rPr>
      </w:pP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ab/>
        <w:t xml:space="preserve">Por él, hablan su ropa, el modo de caminar e incluso la postura o el sitio que </w:t>
      </w:r>
      <w:commentRangeStart w:id="19"/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elija </w:t>
      </w:r>
      <w:commentRangeEnd w:id="19"/>
      <w:r w:rsidR="00357C7D">
        <w:rPr>
          <w:rStyle w:val="CommentReference"/>
        </w:rPr>
        <w:commentReference w:id="19"/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para sentarse. Pero siempre queda el momento de entrar en el agua: los hombres que quieren llamar la atención se tiran y nadan con fuerza, mientras que las mujeres son mucho más discretas y, al </w:t>
      </w:r>
      <w:commentRangeStart w:id="20"/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dar por concluido </w:t>
      </w:r>
      <w:commentRangeEnd w:id="20"/>
      <w:r w:rsidR="00357C7D">
        <w:rPr>
          <w:rStyle w:val="CommentReference"/>
        </w:rPr>
        <w:commentReference w:id="20"/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el baño, cuidan su salida, sobre </w:t>
      </w:r>
      <w:proofErr w:type="gramStart"/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lastRenderedPageBreak/>
        <w:t>todo</w:t>
      </w:r>
      <w:proofErr w:type="gramEnd"/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 los últimos metros, cuando el nivel del agua se encuentra entre las caderas y las rodillas. </w:t>
      </w:r>
    </w:p>
    <w:p w:rsidR="00421EF7" w:rsidRPr="00BF4B44" w:rsidRDefault="00421EF7" w:rsidP="00421EF7">
      <w:pPr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val="es-ES_tradnl"/>
        </w:rPr>
      </w:pP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ab/>
        <w:t xml:space="preserve">El ambiente playero forma un mundo cerrado que apenas se siente implicado con el lugar, de hecho, a veces, la única conexión entre la comunidad de veraneantes y la de residentes es la presencia de un plato local en el menú. En efecto, los turistas acuden a la playa en las horas comprendidas entre la mañana y el mediodía, cuando la abandonan para ir a comer, y a primeras horas de la tarde. Los residentes, por su parte, aprovechan las horas en que sus </w:t>
      </w:r>
      <w:r w:rsidRPr="00BF4B44">
        <w:rPr>
          <w:rFonts w:ascii="Times New Roman" w:eastAsia="Times New Roman" w:hAnsi="Times New Roman" w:cs="Times New Roman"/>
          <w:i/>
          <w:sz w:val="44"/>
          <w:szCs w:val="44"/>
          <w:lang w:val="es-ES_tradnl"/>
        </w:rPr>
        <w:t>antagonistas</w:t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 están fuera.</w:t>
      </w:r>
    </w:p>
    <w:p w:rsidR="00421EF7" w:rsidRPr="00BF4B44" w:rsidRDefault="00421EF7" w:rsidP="00421EF7">
      <w:pPr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val="es-ES_tradnl"/>
        </w:rPr>
      </w:pP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ab/>
        <w:t xml:space="preserve">Pero lo verdaderamente importante de una playa es, a juicio de Armando de Miguel, el hecho de desprendernos de la ropa, “que nos lleva a la desinhibición, a que todos </w:t>
      </w:r>
      <w:commentRangeStart w:id="21"/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>seamos</w:t>
      </w:r>
      <w:commentRangeEnd w:id="21"/>
      <w:r w:rsidR="00DA7834">
        <w:rPr>
          <w:rStyle w:val="CommentReference"/>
        </w:rPr>
        <w:commentReference w:id="21"/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 un poco más iguales y a que no se </w:t>
      </w:r>
      <w:commentRangeStart w:id="22"/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>distingan</w:t>
      </w:r>
      <w:commentRangeEnd w:id="22"/>
      <w:r w:rsidR="00DA7834">
        <w:rPr>
          <w:rStyle w:val="CommentReference"/>
        </w:rPr>
        <w:commentReference w:id="22"/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 xml:space="preserve"> demasiado las clases sociales”.    </w:t>
      </w:r>
      <w:r w:rsidRPr="00BF4B44">
        <w:rPr>
          <w:rFonts w:ascii="Times New Roman" w:eastAsia="Times New Roman" w:hAnsi="Times New Roman" w:cs="Times New Roman"/>
          <w:sz w:val="44"/>
          <w:szCs w:val="44"/>
          <w:lang w:val="es-ES_tradnl"/>
        </w:rPr>
        <w:tab/>
      </w:r>
    </w:p>
    <w:p w:rsidR="00421EF7" w:rsidRPr="00BF4B44" w:rsidRDefault="00421EF7" w:rsidP="00421EF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val="es-ES"/>
        </w:rPr>
      </w:pPr>
      <w:r w:rsidRPr="00BF4B44">
        <w:rPr>
          <w:rFonts w:ascii="Times New Roman" w:eastAsia="Times New Roman" w:hAnsi="Times New Roman" w:cs="Times New Roman"/>
          <w:sz w:val="44"/>
          <w:szCs w:val="44"/>
          <w:lang w:val="es-ES"/>
        </w:rPr>
        <w:t xml:space="preserve">Para saber más: “Sur la </w:t>
      </w:r>
      <w:proofErr w:type="spellStart"/>
      <w:r w:rsidRPr="00BF4B44">
        <w:rPr>
          <w:rFonts w:ascii="Times New Roman" w:eastAsia="Times New Roman" w:hAnsi="Times New Roman" w:cs="Times New Roman"/>
          <w:sz w:val="44"/>
          <w:szCs w:val="44"/>
          <w:lang w:val="es-ES"/>
        </w:rPr>
        <w:t>plage</w:t>
      </w:r>
      <w:proofErr w:type="spellEnd"/>
      <w:r w:rsidRPr="00BF4B44">
        <w:rPr>
          <w:rFonts w:ascii="Times New Roman" w:eastAsia="Times New Roman" w:hAnsi="Times New Roman" w:cs="Times New Roman"/>
          <w:sz w:val="44"/>
          <w:szCs w:val="44"/>
          <w:lang w:val="es-ES"/>
        </w:rPr>
        <w:t xml:space="preserve">”, Jean Didier </w:t>
      </w:r>
      <w:proofErr w:type="spellStart"/>
      <w:r w:rsidRPr="00BF4B44">
        <w:rPr>
          <w:rFonts w:ascii="Times New Roman" w:eastAsia="Times New Roman" w:hAnsi="Times New Roman" w:cs="Times New Roman"/>
          <w:sz w:val="44"/>
          <w:szCs w:val="44"/>
          <w:lang w:val="es-ES"/>
        </w:rPr>
        <w:t>Urbain</w:t>
      </w:r>
      <w:proofErr w:type="spellEnd"/>
      <w:r w:rsidRPr="00BF4B44">
        <w:rPr>
          <w:rFonts w:ascii="Times New Roman" w:eastAsia="Times New Roman" w:hAnsi="Times New Roman" w:cs="Times New Roman"/>
          <w:sz w:val="44"/>
          <w:szCs w:val="44"/>
          <w:lang w:val="es-ES"/>
        </w:rPr>
        <w:t xml:space="preserve">, </w:t>
      </w:r>
      <w:proofErr w:type="spellStart"/>
      <w:r w:rsidRPr="00BF4B44">
        <w:rPr>
          <w:rFonts w:ascii="Times New Roman" w:eastAsia="Times New Roman" w:hAnsi="Times New Roman" w:cs="Times New Roman"/>
          <w:sz w:val="44"/>
          <w:szCs w:val="44"/>
          <w:lang w:val="es-ES"/>
        </w:rPr>
        <w:t>Petite</w:t>
      </w:r>
      <w:proofErr w:type="spellEnd"/>
      <w:r w:rsidRPr="00BF4B44">
        <w:rPr>
          <w:rFonts w:ascii="Times New Roman" w:eastAsia="Times New Roman" w:hAnsi="Times New Roman" w:cs="Times New Roman"/>
          <w:sz w:val="44"/>
          <w:szCs w:val="44"/>
          <w:lang w:val="es-ES"/>
        </w:rPr>
        <w:t xml:space="preserve"> </w:t>
      </w:r>
      <w:proofErr w:type="spellStart"/>
      <w:r w:rsidRPr="00BF4B44">
        <w:rPr>
          <w:rFonts w:ascii="Times New Roman" w:eastAsia="Times New Roman" w:hAnsi="Times New Roman" w:cs="Times New Roman"/>
          <w:sz w:val="44"/>
          <w:szCs w:val="44"/>
          <w:lang w:val="es-ES"/>
        </w:rPr>
        <w:t>Biblioteque</w:t>
      </w:r>
      <w:proofErr w:type="spellEnd"/>
      <w:r w:rsidRPr="00BF4B44">
        <w:rPr>
          <w:rFonts w:ascii="Times New Roman" w:eastAsia="Times New Roman" w:hAnsi="Times New Roman" w:cs="Times New Roman"/>
          <w:sz w:val="44"/>
          <w:szCs w:val="44"/>
          <w:lang w:val="es-ES"/>
        </w:rPr>
        <w:t xml:space="preserve"> </w:t>
      </w:r>
      <w:proofErr w:type="spellStart"/>
      <w:r w:rsidRPr="00BF4B44">
        <w:rPr>
          <w:rFonts w:ascii="Times New Roman" w:eastAsia="Times New Roman" w:hAnsi="Times New Roman" w:cs="Times New Roman"/>
          <w:sz w:val="44"/>
          <w:szCs w:val="44"/>
          <w:lang w:val="es-ES"/>
        </w:rPr>
        <w:t>Payot</w:t>
      </w:r>
      <w:proofErr w:type="spellEnd"/>
      <w:r w:rsidRPr="00BF4B44">
        <w:rPr>
          <w:rFonts w:ascii="Times New Roman" w:eastAsia="Times New Roman" w:hAnsi="Times New Roman" w:cs="Times New Roman"/>
          <w:sz w:val="44"/>
          <w:szCs w:val="44"/>
          <w:lang w:val="es-ES"/>
        </w:rPr>
        <w:t>, Paris, 1996.</w:t>
      </w:r>
    </w:p>
    <w:p w:rsidR="00F608A6" w:rsidRDefault="00421EF7" w:rsidP="00F608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val="es-ES"/>
        </w:rPr>
      </w:pPr>
      <w:r w:rsidRPr="00BF4B44">
        <w:rPr>
          <w:rFonts w:ascii="Times New Roman" w:eastAsia="Times New Roman" w:hAnsi="Times New Roman" w:cs="Times New Roman"/>
          <w:sz w:val="44"/>
          <w:szCs w:val="44"/>
          <w:lang w:val="es-ES"/>
        </w:rPr>
        <w:t xml:space="preserve">“El lenguaje del cuerpo”, Allan </w:t>
      </w:r>
      <w:proofErr w:type="spellStart"/>
      <w:r w:rsidRPr="00BF4B44">
        <w:rPr>
          <w:rFonts w:ascii="Times New Roman" w:eastAsia="Times New Roman" w:hAnsi="Times New Roman" w:cs="Times New Roman"/>
          <w:sz w:val="44"/>
          <w:szCs w:val="44"/>
          <w:lang w:val="es-ES"/>
        </w:rPr>
        <w:t>Pease</w:t>
      </w:r>
      <w:proofErr w:type="spellEnd"/>
      <w:r w:rsidRPr="00BF4B44">
        <w:rPr>
          <w:rFonts w:ascii="Times New Roman" w:eastAsia="Times New Roman" w:hAnsi="Times New Roman" w:cs="Times New Roman"/>
          <w:sz w:val="44"/>
          <w:szCs w:val="44"/>
          <w:lang w:val="es-ES"/>
        </w:rPr>
        <w:t xml:space="preserve">, Ediciones </w:t>
      </w:r>
      <w:proofErr w:type="spellStart"/>
      <w:r w:rsidRPr="00BF4B44">
        <w:rPr>
          <w:rFonts w:ascii="Times New Roman" w:eastAsia="Times New Roman" w:hAnsi="Times New Roman" w:cs="Times New Roman"/>
          <w:sz w:val="44"/>
          <w:szCs w:val="44"/>
          <w:lang w:val="es-ES"/>
        </w:rPr>
        <w:t>Paidós</w:t>
      </w:r>
      <w:proofErr w:type="spellEnd"/>
      <w:r w:rsidRPr="00BF4B44">
        <w:rPr>
          <w:rFonts w:ascii="Times New Roman" w:eastAsia="Times New Roman" w:hAnsi="Times New Roman" w:cs="Times New Roman"/>
          <w:sz w:val="44"/>
          <w:szCs w:val="44"/>
          <w:lang w:val="es-ES"/>
        </w:rPr>
        <w:t>, Barcelona, 1995.</w:t>
      </w:r>
    </w:p>
    <w:p w:rsidR="00F608A6" w:rsidRDefault="00F608A6" w:rsidP="00F608A6">
      <w:pPr>
        <w:pStyle w:val="ListParagraph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sz w:val="44"/>
          <w:szCs w:val="44"/>
          <w:lang w:val="es-ES"/>
        </w:rPr>
      </w:pPr>
    </w:p>
    <w:p w:rsidR="00F608A6" w:rsidRPr="00F608A6" w:rsidRDefault="00421EF7" w:rsidP="00F608A6">
      <w:pPr>
        <w:pStyle w:val="ListParagraph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sz w:val="44"/>
          <w:szCs w:val="44"/>
          <w:lang w:val="es-ES"/>
        </w:rPr>
      </w:pPr>
      <w:r w:rsidRPr="00F608A6">
        <w:rPr>
          <w:rFonts w:ascii="Times New Roman" w:eastAsia="Times New Roman" w:hAnsi="Times New Roman" w:cs="Times New Roman"/>
          <w:sz w:val="44"/>
          <w:szCs w:val="44"/>
          <w:lang w:val="es-ES_tradnl"/>
        </w:rPr>
        <w:lastRenderedPageBreak/>
        <w:t xml:space="preserve"> Artículo de “Muy interesante”, </w:t>
      </w:r>
    </w:p>
    <w:p w:rsidR="00421EF7" w:rsidRPr="00F608A6" w:rsidRDefault="00421EF7" w:rsidP="00F608A6">
      <w:pPr>
        <w:pStyle w:val="ListParagraph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sz w:val="44"/>
          <w:szCs w:val="44"/>
          <w:lang w:val="es-ES"/>
        </w:rPr>
      </w:pPr>
      <w:r w:rsidRPr="00F608A6">
        <w:rPr>
          <w:rFonts w:ascii="Times New Roman" w:eastAsia="Times New Roman" w:hAnsi="Times New Roman" w:cs="Times New Roman"/>
          <w:sz w:val="44"/>
          <w:szCs w:val="44"/>
          <w:lang w:val="es-ES_tradnl"/>
        </w:rPr>
        <w:t>agosto del año 1996, nº183</w:t>
      </w:r>
    </w:p>
    <w:p w:rsidR="0046316C" w:rsidRPr="00BF4B44" w:rsidRDefault="0046316C">
      <w:pPr>
        <w:rPr>
          <w:sz w:val="44"/>
          <w:szCs w:val="44"/>
          <w:lang w:val="es-ES_tradnl"/>
        </w:rPr>
      </w:pPr>
    </w:p>
    <w:sectPr w:rsidR="0046316C" w:rsidRPr="00BF4B44" w:rsidSect="0046316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Marina" w:date="2011-11-15T23:06:00Z" w:initials="M">
    <w:p w:rsidR="00421EF7" w:rsidRPr="00357C7D" w:rsidRDefault="00421EF7">
      <w:pPr>
        <w:pStyle w:val="CommentText"/>
        <w:rPr>
          <w:lang w:val="es-ES"/>
        </w:rPr>
      </w:pPr>
      <w:r>
        <w:rPr>
          <w:rStyle w:val="CommentReference"/>
        </w:rPr>
        <w:annotationRef/>
      </w:r>
      <w:proofErr w:type="spellStart"/>
      <w:r w:rsidRPr="00357C7D">
        <w:rPr>
          <w:lang w:val="es-ES"/>
        </w:rPr>
        <w:t>Samo</w:t>
      </w:r>
      <w:proofErr w:type="spellEnd"/>
      <w:r w:rsidRPr="00357C7D">
        <w:rPr>
          <w:lang w:val="es-ES"/>
        </w:rPr>
        <w:t xml:space="preserve"> 1 </w:t>
      </w:r>
      <w:proofErr w:type="spellStart"/>
      <w:r w:rsidRPr="00357C7D">
        <w:rPr>
          <w:lang w:val="es-ES"/>
        </w:rPr>
        <w:t>negacija</w:t>
      </w:r>
      <w:proofErr w:type="spellEnd"/>
    </w:p>
  </w:comment>
  <w:comment w:id="1" w:author="Marina" w:date="2011-11-15T23:07:00Z" w:initials="M">
    <w:p w:rsidR="00421EF7" w:rsidRPr="00F608A6" w:rsidRDefault="00421EF7">
      <w:pPr>
        <w:pStyle w:val="CommentText"/>
        <w:rPr>
          <w:lang w:val="es-ES"/>
        </w:rPr>
      </w:pPr>
      <w:r>
        <w:rPr>
          <w:rStyle w:val="CommentReference"/>
        </w:rPr>
        <w:annotationRef/>
      </w:r>
      <w:r w:rsidRPr="00F608A6">
        <w:rPr>
          <w:lang w:val="es-ES"/>
        </w:rPr>
        <w:t>utilizar</w:t>
      </w:r>
    </w:p>
  </w:comment>
  <w:comment w:id="2" w:author="Marina" w:date="2011-11-15T23:15:00Z" w:initials="M">
    <w:p w:rsidR="00421EF7" w:rsidRPr="00F608A6" w:rsidRDefault="00421EF7">
      <w:pPr>
        <w:pStyle w:val="CommentText"/>
        <w:rPr>
          <w:lang w:val="es-ES"/>
        </w:rPr>
      </w:pPr>
      <w:r>
        <w:rPr>
          <w:rStyle w:val="CommentReference"/>
        </w:rPr>
        <w:annotationRef/>
      </w:r>
      <w:r w:rsidR="00BF4B44" w:rsidRPr="00F608A6">
        <w:rPr>
          <w:lang w:val="es-ES"/>
        </w:rPr>
        <w:t>en realidad</w:t>
      </w:r>
    </w:p>
  </w:comment>
  <w:comment w:id="3" w:author="Marina" w:date="2011-11-15T23:09:00Z" w:initials="M">
    <w:p w:rsidR="00421EF7" w:rsidRPr="00F608A6" w:rsidRDefault="00421EF7">
      <w:pPr>
        <w:pStyle w:val="CommentText"/>
        <w:rPr>
          <w:lang w:val="es-ES"/>
        </w:rPr>
      </w:pPr>
      <w:r>
        <w:rPr>
          <w:rStyle w:val="CommentReference"/>
        </w:rPr>
        <w:annotationRef/>
      </w:r>
      <w:r w:rsidRPr="00F608A6">
        <w:rPr>
          <w:lang w:val="es-ES"/>
        </w:rPr>
        <w:t>imperfect de subjuntivo</w:t>
      </w:r>
    </w:p>
  </w:comment>
  <w:comment w:id="4" w:author="Marina" w:date="2011-11-15T23:10:00Z" w:initials="M">
    <w:p w:rsidR="00421EF7" w:rsidRPr="00F608A6" w:rsidRDefault="00421EF7">
      <w:pPr>
        <w:pStyle w:val="CommentText"/>
        <w:rPr>
          <w:lang w:val="es-ES"/>
        </w:rPr>
      </w:pPr>
      <w:r>
        <w:rPr>
          <w:rStyle w:val="CommentReference"/>
        </w:rPr>
        <w:annotationRef/>
      </w:r>
      <w:r w:rsidRPr="00F608A6">
        <w:rPr>
          <w:lang w:val="es-ES"/>
        </w:rPr>
        <w:t>no importa</w:t>
      </w:r>
    </w:p>
  </w:comment>
  <w:comment w:id="5" w:author="Marina" w:date="2012-11-04T22:10:00Z" w:initials="M">
    <w:p w:rsidR="00357C7D" w:rsidRPr="00357C7D" w:rsidRDefault="00357C7D">
      <w:pPr>
        <w:pStyle w:val="CommentText"/>
        <w:rPr>
          <w:lang w:val="es-ES"/>
        </w:rPr>
      </w:pPr>
      <w:r>
        <w:rPr>
          <w:rStyle w:val="CommentReference"/>
        </w:rPr>
        <w:annotationRef/>
      </w:r>
      <w:proofErr w:type="spellStart"/>
      <w:r>
        <w:t>Presente</w:t>
      </w:r>
      <w:proofErr w:type="spellEnd"/>
      <w:r>
        <w:t xml:space="preserve"> de </w:t>
      </w:r>
      <w:proofErr w:type="spellStart"/>
      <w:r>
        <w:t>Subjuntivo</w:t>
      </w:r>
      <w:proofErr w:type="spellEnd"/>
    </w:p>
  </w:comment>
  <w:comment w:id="6" w:author="Marina" w:date="2012-11-04T22:10:00Z" w:initials="M">
    <w:p w:rsidR="00357C7D" w:rsidRDefault="00357C7D">
      <w:pPr>
        <w:pStyle w:val="CommentText"/>
      </w:pPr>
      <w:r>
        <w:rPr>
          <w:rStyle w:val="CommentReference"/>
        </w:rPr>
        <w:annotationRef/>
      </w:r>
      <w:proofErr w:type="spellStart"/>
      <w:r>
        <w:t>Privlaci</w:t>
      </w:r>
      <w:proofErr w:type="spellEnd"/>
      <w:r>
        <w:t xml:space="preserve"> </w:t>
      </w:r>
      <w:proofErr w:type="spellStart"/>
      <w:r>
        <w:t>paznju</w:t>
      </w:r>
      <w:proofErr w:type="spellEnd"/>
    </w:p>
  </w:comment>
  <w:comment w:id="7" w:author="Marina" w:date="2011-11-15T23:11:00Z" w:initials="M">
    <w:p w:rsidR="00421EF7" w:rsidRPr="00F608A6" w:rsidRDefault="00421EF7">
      <w:pPr>
        <w:pStyle w:val="CommentText"/>
        <w:rPr>
          <w:lang w:val="es-ES"/>
        </w:rPr>
      </w:pPr>
      <w:r>
        <w:rPr>
          <w:rStyle w:val="CommentReference"/>
        </w:rPr>
        <w:annotationRef/>
      </w:r>
      <w:proofErr w:type="spellStart"/>
      <w:r w:rsidRPr="00F608A6">
        <w:rPr>
          <w:lang w:val="es-ES"/>
        </w:rPr>
        <w:t>upitna</w:t>
      </w:r>
      <w:proofErr w:type="spellEnd"/>
      <w:r w:rsidRPr="00F608A6">
        <w:rPr>
          <w:lang w:val="es-ES"/>
        </w:rPr>
        <w:t xml:space="preserve"> forma - </w:t>
      </w:r>
      <w:proofErr w:type="spellStart"/>
      <w:r w:rsidRPr="00F608A6">
        <w:rPr>
          <w:lang w:val="es-ES"/>
        </w:rPr>
        <w:t>akcenat</w:t>
      </w:r>
      <w:proofErr w:type="spellEnd"/>
    </w:p>
  </w:comment>
  <w:comment w:id="8" w:author="Marina" w:date="2011-11-15T23:11:00Z" w:initials="M">
    <w:p w:rsidR="00421EF7" w:rsidRPr="00F608A6" w:rsidRDefault="00421EF7">
      <w:pPr>
        <w:pStyle w:val="CommentText"/>
        <w:rPr>
          <w:lang w:val="es-ES"/>
        </w:rPr>
      </w:pPr>
      <w:r>
        <w:rPr>
          <w:rStyle w:val="CommentReference"/>
        </w:rPr>
        <w:annotationRef/>
      </w:r>
      <w:r w:rsidRPr="00F608A6">
        <w:rPr>
          <w:lang w:val="es-ES"/>
        </w:rPr>
        <w:t>se convierte en</w:t>
      </w:r>
    </w:p>
  </w:comment>
  <w:comment w:id="9" w:author="Marina" w:date="2012-11-04T22:12:00Z" w:initials="M">
    <w:p w:rsidR="00357C7D" w:rsidRDefault="00357C7D">
      <w:pPr>
        <w:pStyle w:val="CommentText"/>
      </w:pPr>
      <w:r>
        <w:rPr>
          <w:rStyle w:val="CommentReference"/>
        </w:rPr>
        <w:annotationRef/>
      </w:r>
      <w:proofErr w:type="spellStart"/>
      <w:proofErr w:type="gramStart"/>
      <w:r>
        <w:t>presente</w:t>
      </w:r>
      <w:proofErr w:type="spellEnd"/>
      <w:proofErr w:type="gramEnd"/>
      <w:r>
        <w:t xml:space="preserve"> de </w:t>
      </w:r>
      <w:proofErr w:type="spellStart"/>
      <w:r>
        <w:t>subjuntivo</w:t>
      </w:r>
      <w:proofErr w:type="spellEnd"/>
    </w:p>
  </w:comment>
  <w:comment w:id="10" w:author="Marina" w:date="2011-11-15T23:13:00Z" w:initials="M">
    <w:p w:rsidR="00421EF7" w:rsidRPr="00421EF7" w:rsidRDefault="00421EF7">
      <w:pPr>
        <w:pStyle w:val="CommentText"/>
        <w:rPr>
          <w:lang w:val="sr-Latn-CS"/>
        </w:rPr>
      </w:pPr>
      <w:r>
        <w:rPr>
          <w:rStyle w:val="CommentReference"/>
        </w:rPr>
        <w:annotationRef/>
      </w:r>
      <w:proofErr w:type="spellStart"/>
      <w:r w:rsidRPr="00421EF7">
        <w:rPr>
          <w:lang w:val="es-ES"/>
        </w:rPr>
        <w:t>ir+</w:t>
      </w:r>
      <w:r>
        <w:rPr>
          <w:lang w:val="es-ES"/>
        </w:rPr>
        <w:t>gerundio</w:t>
      </w:r>
      <w:proofErr w:type="spellEnd"/>
      <w:r w:rsidRPr="00421EF7">
        <w:rPr>
          <w:lang w:val="es-ES"/>
        </w:rPr>
        <w:t>=</w:t>
      </w:r>
      <w:r>
        <w:rPr>
          <w:lang w:val="sr-Latn-CS"/>
        </w:rPr>
        <w:t>razvoj i trajanje neke radnje</w:t>
      </w:r>
    </w:p>
  </w:comment>
  <w:comment w:id="11" w:author="Marina" w:date="2012-11-04T22:12:00Z" w:initials="M">
    <w:p w:rsidR="00357C7D" w:rsidRDefault="00357C7D">
      <w:pPr>
        <w:pStyle w:val="CommentText"/>
      </w:pPr>
      <w:r>
        <w:rPr>
          <w:rStyle w:val="CommentReference"/>
        </w:rPr>
        <w:annotationRef/>
      </w:r>
      <w:r>
        <w:t xml:space="preserve">Perfecto de </w:t>
      </w:r>
      <w:proofErr w:type="spellStart"/>
      <w:r>
        <w:t>Subjuntivo</w:t>
      </w:r>
      <w:proofErr w:type="spellEnd"/>
    </w:p>
  </w:comment>
  <w:comment w:id="12" w:author="Marina" w:date="2011-11-15T23:14:00Z" w:initials="M">
    <w:p w:rsidR="00421EF7" w:rsidRDefault="00421EF7">
      <w:pPr>
        <w:pStyle w:val="CommentText"/>
      </w:pPr>
      <w:r>
        <w:rPr>
          <w:rStyle w:val="CommentReference"/>
        </w:rPr>
        <w:annotationRef/>
      </w:r>
      <w:proofErr w:type="spellStart"/>
      <w:proofErr w:type="gramStart"/>
      <w:r>
        <w:t>volver+</w:t>
      </w:r>
      <w:proofErr w:type="gramEnd"/>
      <w:r>
        <w:t>a+infinitive</w:t>
      </w:r>
      <w:proofErr w:type="spellEnd"/>
      <w:r>
        <w:t>=</w:t>
      </w:r>
      <w:proofErr w:type="spellStart"/>
      <w:r>
        <w:t>ponovljena</w:t>
      </w:r>
      <w:proofErr w:type="spellEnd"/>
      <w:r>
        <w:t xml:space="preserve"> </w:t>
      </w:r>
      <w:proofErr w:type="spellStart"/>
      <w:r>
        <w:t>radnja</w:t>
      </w:r>
      <w:proofErr w:type="spellEnd"/>
    </w:p>
  </w:comment>
  <w:comment w:id="13" w:author="Marina" w:date="2012-11-04T22:14:00Z" w:initials="M">
    <w:p w:rsidR="00357C7D" w:rsidRDefault="00357C7D">
      <w:pPr>
        <w:pStyle w:val="CommentText"/>
      </w:pPr>
      <w:r>
        <w:rPr>
          <w:rStyle w:val="CommentReference"/>
        </w:rPr>
        <w:annotationRef/>
      </w:r>
      <w:proofErr w:type="spellStart"/>
      <w:r>
        <w:t>Presente</w:t>
      </w:r>
      <w:proofErr w:type="spellEnd"/>
      <w:r>
        <w:t xml:space="preserve"> de </w:t>
      </w:r>
      <w:proofErr w:type="spellStart"/>
      <w:r>
        <w:t>Subjuntivo</w:t>
      </w:r>
      <w:proofErr w:type="spellEnd"/>
    </w:p>
  </w:comment>
  <w:comment w:id="14" w:author="Marina" w:date="2012-11-04T22:14:00Z" w:initials="M">
    <w:p w:rsidR="00357C7D" w:rsidRDefault="00357C7D">
      <w:pPr>
        <w:pStyle w:val="CommentText"/>
      </w:pPr>
      <w:r>
        <w:rPr>
          <w:rStyle w:val="CommentReference"/>
        </w:rPr>
        <w:annotationRef/>
      </w:r>
      <w:proofErr w:type="spellStart"/>
      <w:r>
        <w:t>Presente</w:t>
      </w:r>
      <w:proofErr w:type="spellEnd"/>
      <w:r>
        <w:t xml:space="preserve"> de </w:t>
      </w:r>
      <w:proofErr w:type="spellStart"/>
      <w:r>
        <w:t>Subjuntivo</w:t>
      </w:r>
      <w:proofErr w:type="spellEnd"/>
    </w:p>
  </w:comment>
  <w:comment w:id="15" w:author="Marina" w:date="2012-11-04T22:14:00Z" w:initials="M">
    <w:p w:rsidR="00357C7D" w:rsidRDefault="00357C7D">
      <w:pPr>
        <w:pStyle w:val="CommentText"/>
      </w:pPr>
      <w:r>
        <w:rPr>
          <w:rStyle w:val="CommentReference"/>
        </w:rPr>
        <w:annotationRef/>
      </w:r>
      <w:r>
        <w:t xml:space="preserve">Perfecto de </w:t>
      </w:r>
      <w:proofErr w:type="spellStart"/>
      <w:r>
        <w:t>Subjuntivo</w:t>
      </w:r>
      <w:proofErr w:type="spellEnd"/>
    </w:p>
  </w:comment>
  <w:comment w:id="16" w:author="Marina" w:date="2012-11-04T22:15:00Z" w:initials="M">
    <w:p w:rsidR="00357C7D" w:rsidRDefault="00357C7D">
      <w:pPr>
        <w:pStyle w:val="CommentText"/>
      </w:pPr>
      <w:r>
        <w:rPr>
          <w:rStyle w:val="CommentReference"/>
        </w:rPr>
        <w:annotationRef/>
      </w:r>
      <w:proofErr w:type="spellStart"/>
      <w:r>
        <w:t>Presente</w:t>
      </w:r>
      <w:proofErr w:type="spellEnd"/>
      <w:r>
        <w:t xml:space="preserve"> de </w:t>
      </w:r>
      <w:proofErr w:type="spellStart"/>
      <w:r>
        <w:t>Subjuntivo</w:t>
      </w:r>
      <w:proofErr w:type="spellEnd"/>
    </w:p>
  </w:comment>
  <w:comment w:id="17" w:author="Marina" w:date="2012-11-04T22:15:00Z" w:initials="M">
    <w:p w:rsidR="00357C7D" w:rsidRDefault="00357C7D">
      <w:pPr>
        <w:pStyle w:val="CommentText"/>
      </w:pPr>
      <w:r>
        <w:rPr>
          <w:rStyle w:val="CommentReference"/>
        </w:rPr>
        <w:annotationRef/>
      </w:r>
      <w:proofErr w:type="spellStart"/>
      <w:r>
        <w:t>Da</w:t>
      </w:r>
      <w:proofErr w:type="spellEnd"/>
      <w:r>
        <w:t xml:space="preserve"> bi….</w:t>
      </w:r>
    </w:p>
  </w:comment>
  <w:comment w:id="18" w:author="Marina" w:date="2012-11-04T22:16:00Z" w:initials="M">
    <w:p w:rsidR="00357C7D" w:rsidRDefault="00357C7D">
      <w:pPr>
        <w:pStyle w:val="CommentText"/>
      </w:pPr>
      <w:r>
        <w:rPr>
          <w:rStyle w:val="CommentReference"/>
        </w:rPr>
        <w:annotationRef/>
      </w:r>
      <w:proofErr w:type="spellStart"/>
      <w:r>
        <w:t>Gerundio</w:t>
      </w:r>
      <w:proofErr w:type="spellEnd"/>
    </w:p>
  </w:comment>
  <w:comment w:id="19" w:author="Marina" w:date="2012-11-04T22:16:00Z" w:initials="M">
    <w:p w:rsidR="00357C7D" w:rsidRDefault="00357C7D">
      <w:pPr>
        <w:pStyle w:val="CommentText"/>
      </w:pPr>
      <w:r>
        <w:rPr>
          <w:rStyle w:val="CommentReference"/>
        </w:rPr>
        <w:annotationRef/>
      </w:r>
      <w:proofErr w:type="spellStart"/>
      <w:r>
        <w:t>Presente</w:t>
      </w:r>
      <w:proofErr w:type="spellEnd"/>
      <w:r>
        <w:t xml:space="preserve"> de </w:t>
      </w:r>
      <w:proofErr w:type="spellStart"/>
      <w:r>
        <w:t>Subjuntivo</w:t>
      </w:r>
      <w:proofErr w:type="spellEnd"/>
    </w:p>
  </w:comment>
  <w:comment w:id="20" w:author="Marina" w:date="2012-11-04T22:17:00Z" w:initials="M">
    <w:p w:rsidR="00357C7D" w:rsidRDefault="00357C7D">
      <w:pPr>
        <w:pStyle w:val="CommentText"/>
      </w:pPr>
      <w:r>
        <w:rPr>
          <w:rStyle w:val="CommentReference"/>
        </w:rPr>
        <w:annotationRef/>
      </w:r>
      <w:proofErr w:type="spellStart"/>
      <w:proofErr w:type="gramStart"/>
      <w:r>
        <w:t>terminando</w:t>
      </w:r>
      <w:proofErr w:type="spellEnd"/>
      <w:proofErr w:type="gramEnd"/>
    </w:p>
  </w:comment>
  <w:comment w:id="21" w:author="Marina" w:date="2012-11-04T22:18:00Z" w:initials="M">
    <w:p w:rsidR="00DA7834" w:rsidRDefault="00DA7834">
      <w:pPr>
        <w:pStyle w:val="CommentText"/>
      </w:pPr>
      <w:r>
        <w:rPr>
          <w:rStyle w:val="CommentReference"/>
        </w:rPr>
        <w:annotationRef/>
      </w:r>
      <w:proofErr w:type="spellStart"/>
      <w:r>
        <w:t>Presente</w:t>
      </w:r>
      <w:proofErr w:type="spellEnd"/>
      <w:r>
        <w:t xml:space="preserve"> de </w:t>
      </w:r>
      <w:proofErr w:type="spellStart"/>
      <w:r>
        <w:t>Subjuntivo</w:t>
      </w:r>
      <w:proofErr w:type="spellEnd"/>
    </w:p>
  </w:comment>
  <w:comment w:id="22" w:author="Marina" w:date="2012-11-04T22:18:00Z" w:initials="M">
    <w:p w:rsidR="00DA7834" w:rsidRDefault="00DA7834">
      <w:pPr>
        <w:pStyle w:val="CommentText"/>
      </w:pPr>
      <w:r>
        <w:rPr>
          <w:rStyle w:val="CommentReference"/>
        </w:rPr>
        <w:annotationRef/>
      </w:r>
      <w:proofErr w:type="spellStart"/>
      <w:r>
        <w:t>Presente</w:t>
      </w:r>
      <w:proofErr w:type="spellEnd"/>
      <w:r>
        <w:t xml:space="preserve"> de Subjuntivo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270393"/>
    <w:multiLevelType w:val="hybridMultilevel"/>
    <w:tmpl w:val="C82AAD24"/>
    <w:lvl w:ilvl="0" w:tplc="F20AEB62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Times New Roman" w:hAnsi="Symbol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21EF7"/>
    <w:rsid w:val="00357C7D"/>
    <w:rsid w:val="00421EF7"/>
    <w:rsid w:val="0046316C"/>
    <w:rsid w:val="00BF4B44"/>
    <w:rsid w:val="00DA7834"/>
    <w:rsid w:val="00F608A6"/>
    <w:rsid w:val="00FF5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1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1EF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21E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1E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1E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1E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1EF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1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E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0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3EC2A-593D-46FC-88E1-401C12CD6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5</cp:revision>
  <dcterms:created xsi:type="dcterms:W3CDTF">2011-11-15T22:05:00Z</dcterms:created>
  <dcterms:modified xsi:type="dcterms:W3CDTF">2012-11-04T21:18:00Z</dcterms:modified>
</cp:coreProperties>
</file>