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77DAA7" w14:textId="77777777" w:rsidR="00B00F63" w:rsidRPr="00A01DBC" w:rsidRDefault="00B00F63" w:rsidP="00B00F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lang w:val="sr-Latn-CS"/>
        </w:rPr>
      </w:pPr>
      <w:r w:rsidRPr="00A01DBC">
        <w:rPr>
          <w:b/>
          <w:lang w:val="sr-Cyrl-CS"/>
        </w:rPr>
        <w:t xml:space="preserve">                                     </w:t>
      </w:r>
      <w:r w:rsidRPr="00A01DBC">
        <w:rPr>
          <w:b/>
          <w:lang w:val="sr-Latn-CS"/>
        </w:rPr>
        <w:t xml:space="preserve">METODIKA </w:t>
      </w:r>
      <w:r w:rsidRPr="00A01DBC">
        <w:rPr>
          <w:b/>
          <w:lang w:val="sr-Cyrl-CS"/>
        </w:rPr>
        <w:t>PRAĆENJ</w:t>
      </w:r>
      <w:r w:rsidRPr="00A01DBC">
        <w:rPr>
          <w:b/>
          <w:lang w:val="sr-Latn-CS"/>
        </w:rPr>
        <w:t>A</w:t>
      </w:r>
      <w:r w:rsidRPr="00A01DBC">
        <w:rPr>
          <w:b/>
          <w:lang w:val="sr-Cyrl-CS"/>
        </w:rPr>
        <w:t xml:space="preserve"> I OCENJIVANJ</w:t>
      </w:r>
      <w:r w:rsidRPr="00A01DBC">
        <w:rPr>
          <w:b/>
          <w:lang w:val="sr-Latn-CS"/>
        </w:rPr>
        <w:t>A</w:t>
      </w:r>
      <w:r w:rsidRPr="00A01DBC">
        <w:rPr>
          <w:b/>
          <w:lang w:val="sr-Cyrl-CS"/>
        </w:rPr>
        <w:t xml:space="preserve"> NASTAV</w:t>
      </w:r>
      <w:r w:rsidRPr="00A01DBC">
        <w:rPr>
          <w:b/>
          <w:lang w:val="sr-Latn-CS"/>
        </w:rPr>
        <w:t>NOG RADA</w:t>
      </w:r>
    </w:p>
    <w:p w14:paraId="030BFF8E" w14:textId="77777777" w:rsidR="00B00F63" w:rsidRPr="00A01DBC" w:rsidRDefault="00B00F63" w:rsidP="00B00F63">
      <w:pPr>
        <w:rPr>
          <w:lang w:val="sr-Cyrl-CS"/>
        </w:rPr>
      </w:pPr>
    </w:p>
    <w:p w14:paraId="7E57979D" w14:textId="2BFFFAB0" w:rsidR="00B00F63" w:rsidRPr="00A01DBC" w:rsidRDefault="00B00F63" w:rsidP="00B00F63">
      <w:pPr>
        <w:jc w:val="both"/>
        <w:rPr>
          <w:b/>
          <w:lang w:val="sr-Latn-CS"/>
        </w:rPr>
      </w:pPr>
      <w:r w:rsidRPr="00A01DBC">
        <w:rPr>
          <w:b/>
          <w:lang w:val="sr-Cyrl-CS"/>
        </w:rPr>
        <w:t xml:space="preserve">Izborni </w:t>
      </w:r>
      <w:r w:rsidRPr="00A01DBC">
        <w:rPr>
          <w:b/>
          <w:lang w:val="sr-Latn-CS"/>
        </w:rPr>
        <w:t xml:space="preserve"> predmet, MASTER STUDIJE, 2+2</w:t>
      </w:r>
      <w:r w:rsidRPr="00A01DBC">
        <w:rPr>
          <w:b/>
          <w:lang w:val="sr-Cyrl-CS"/>
        </w:rPr>
        <w:t xml:space="preserve"> </w:t>
      </w:r>
      <w:r w:rsidRPr="00A01DBC">
        <w:rPr>
          <w:b/>
          <w:lang w:val="sr-Latn-CS"/>
        </w:rPr>
        <w:t xml:space="preserve">               </w:t>
      </w:r>
      <w:r w:rsidR="00A01DBC">
        <w:rPr>
          <w:b/>
          <w:lang w:val="sr-Latn-CS"/>
        </w:rPr>
        <w:t xml:space="preserve">                         </w:t>
      </w:r>
      <w:r w:rsidR="00A01DBC" w:rsidRPr="00A01DBC">
        <w:rPr>
          <w:b/>
          <w:lang w:val="sr-Cyrl-CS"/>
        </w:rPr>
        <w:t>Šk. godina 20</w:t>
      </w:r>
      <w:r w:rsidR="0050206B">
        <w:rPr>
          <w:b/>
          <w:lang w:val="sr-Latn-CS"/>
        </w:rPr>
        <w:t>20</w:t>
      </w:r>
      <w:r w:rsidR="00A01DBC" w:rsidRPr="00A01DBC">
        <w:rPr>
          <w:b/>
          <w:lang w:val="sr-Cyrl-CS"/>
        </w:rPr>
        <w:t>/2</w:t>
      </w:r>
      <w:r w:rsidR="005026EA">
        <w:rPr>
          <w:b/>
          <w:lang w:val="sr-Latn-CS"/>
        </w:rPr>
        <w:t>02</w:t>
      </w:r>
      <w:r w:rsidR="0050206B">
        <w:rPr>
          <w:b/>
          <w:lang w:val="sr-Latn-CS"/>
        </w:rPr>
        <w:t>1</w:t>
      </w:r>
      <w:r w:rsidR="00A01DBC">
        <w:rPr>
          <w:b/>
          <w:lang w:val="sr-Latn-CS"/>
        </w:rPr>
        <w:t xml:space="preserve">  </w:t>
      </w:r>
    </w:p>
    <w:p w14:paraId="0160689D" w14:textId="553D47B1" w:rsidR="00B00F63" w:rsidRPr="00AD1ECA" w:rsidRDefault="00AD1ECA" w:rsidP="00B00F63">
      <w:pPr>
        <w:jc w:val="both"/>
      </w:pPr>
      <w:proofErr w:type="spellStart"/>
      <w:r>
        <w:rPr>
          <w:b/>
        </w:rPr>
        <w:t>Nastavnici</w:t>
      </w:r>
      <w:proofErr w:type="spellEnd"/>
      <w:r w:rsidR="00B00F63" w:rsidRPr="00A01DBC">
        <w:rPr>
          <w:b/>
          <w:lang w:val="sr-Latn-CS"/>
        </w:rPr>
        <w:t xml:space="preserve">: </w:t>
      </w:r>
      <w:r w:rsidR="00C53871" w:rsidRPr="00A01DBC">
        <w:rPr>
          <w:lang w:val="sr-Latn-CS"/>
        </w:rPr>
        <w:t xml:space="preserve">Prof.dr </w:t>
      </w:r>
      <w:r w:rsidR="003F15F7">
        <w:rPr>
          <w:lang w:val="sr-Cyrl-CS"/>
        </w:rPr>
        <w:t>Lidija Radulović</w:t>
      </w:r>
      <w:r>
        <w:t xml:space="preserve">, </w:t>
      </w:r>
      <w:proofErr w:type="spellStart"/>
      <w:r>
        <w:t>dr</w:t>
      </w:r>
      <w:proofErr w:type="spellEnd"/>
      <w:r>
        <w:t xml:space="preserve"> </w:t>
      </w:r>
      <w:r>
        <w:t xml:space="preserve">Ivana </w:t>
      </w:r>
      <w:proofErr w:type="spellStart"/>
      <w:r>
        <w:t>Luković</w:t>
      </w:r>
      <w:proofErr w:type="spellEnd"/>
      <w:r>
        <w:t>,</w:t>
      </w:r>
      <w:r>
        <w:t xml:space="preserve"> </w:t>
      </w:r>
      <w:proofErr w:type="spellStart"/>
      <w:r>
        <w:t>dr</w:t>
      </w:r>
      <w:proofErr w:type="spellEnd"/>
      <w:r>
        <w:t xml:space="preserve"> </w:t>
      </w:r>
      <w:proofErr w:type="spellStart"/>
      <w:r>
        <w:t>Olja</w:t>
      </w:r>
      <w:proofErr w:type="spellEnd"/>
      <w:r>
        <w:t xml:space="preserve"> Jovanović</w:t>
      </w:r>
    </w:p>
    <w:p w14:paraId="306238A5" w14:textId="1B1CAE6B" w:rsidR="00B00F63" w:rsidRPr="00A01DBC" w:rsidRDefault="003F15F7" w:rsidP="00B00F63">
      <w:pPr>
        <w:jc w:val="both"/>
        <w:rPr>
          <w:lang w:val="sr-Cyrl-CS"/>
        </w:rPr>
      </w:pPr>
      <w:r>
        <w:t xml:space="preserve">                 </w:t>
      </w:r>
      <w:r w:rsidR="00BA361E">
        <w:t xml:space="preserve">    </w:t>
      </w:r>
    </w:p>
    <w:p w14:paraId="4323E1D1" w14:textId="77777777" w:rsidR="00B00F63" w:rsidRPr="00A01DBC" w:rsidRDefault="00B00F63" w:rsidP="00B00F63">
      <w:pPr>
        <w:jc w:val="both"/>
        <w:rPr>
          <w:b/>
          <w:bCs/>
          <w:lang w:val="sr-Latn-CS"/>
        </w:rPr>
      </w:pPr>
      <w:r w:rsidRPr="00A01DBC">
        <w:rPr>
          <w:b/>
          <w:lang w:val="sr-Latn-CS"/>
        </w:rPr>
        <w:t>Ciljevi:</w:t>
      </w:r>
      <w:r w:rsidRPr="00A01DBC">
        <w:rPr>
          <w:b/>
          <w:bCs/>
          <w:lang w:val="sr-Cyrl-CS"/>
        </w:rPr>
        <w:t xml:space="preserve"> </w:t>
      </w:r>
    </w:p>
    <w:p w14:paraId="529ADA87" w14:textId="77777777" w:rsidR="00C53871" w:rsidRPr="00A01DBC" w:rsidRDefault="00C53871" w:rsidP="00B00F63">
      <w:pPr>
        <w:numPr>
          <w:ilvl w:val="0"/>
          <w:numId w:val="2"/>
        </w:numPr>
        <w:jc w:val="both"/>
        <w:rPr>
          <w:lang w:val="sr-Cyrl-CS"/>
        </w:rPr>
      </w:pPr>
      <w:r w:rsidRPr="00A01DBC">
        <w:t>razumevanje  uloga, problema i</w:t>
      </w:r>
      <w:r w:rsidRPr="00A01DBC">
        <w:rPr>
          <w:lang w:val="sr-Cyrl-CS"/>
        </w:rPr>
        <w:t xml:space="preserve"> način</w:t>
      </w:r>
      <w:r w:rsidR="00B00F63" w:rsidRPr="00A01DBC">
        <w:rPr>
          <w:lang w:val="sr-Cyrl-CS"/>
        </w:rPr>
        <w:t>a</w:t>
      </w:r>
      <w:r w:rsidRPr="00A01DBC">
        <w:t xml:space="preserve"> </w:t>
      </w:r>
      <w:r w:rsidR="00B00F63" w:rsidRPr="00A01DBC">
        <w:rPr>
          <w:lang w:val="sr-Cyrl-CS"/>
        </w:rPr>
        <w:t xml:space="preserve"> praćenja i ocenjivanja u nastavi</w:t>
      </w:r>
      <w:r w:rsidR="003F15F7">
        <w:t xml:space="preserve"> </w:t>
      </w:r>
    </w:p>
    <w:p w14:paraId="19BE5173" w14:textId="77777777" w:rsidR="00B00F63" w:rsidRPr="003F15F7" w:rsidRDefault="00B00F63" w:rsidP="00B00F63">
      <w:pPr>
        <w:numPr>
          <w:ilvl w:val="0"/>
          <w:numId w:val="2"/>
        </w:numPr>
        <w:jc w:val="both"/>
        <w:rPr>
          <w:lang w:val="sr-Cyrl-CS"/>
        </w:rPr>
      </w:pPr>
      <w:r w:rsidRPr="00A01DBC">
        <w:rPr>
          <w:lang w:val="sr-Latn-CS"/>
        </w:rPr>
        <w:t>o</w:t>
      </w:r>
      <w:r w:rsidRPr="00A01DBC">
        <w:rPr>
          <w:lang w:val="sr-Cyrl-CS"/>
        </w:rPr>
        <w:t xml:space="preserve">sposobljavanje </w:t>
      </w:r>
      <w:r w:rsidR="00C53871" w:rsidRPr="00A01DBC">
        <w:t>za organizovanje i realizuju</w:t>
      </w:r>
      <w:r w:rsidR="00C53871" w:rsidRPr="00A01DBC">
        <w:rPr>
          <w:lang w:val="sr-Cyrl-CS"/>
        </w:rPr>
        <w:t xml:space="preserve"> praćenj</w:t>
      </w:r>
      <w:r w:rsidR="00C53871" w:rsidRPr="00A01DBC">
        <w:t>a</w:t>
      </w:r>
      <w:r w:rsidR="003F15F7">
        <w:rPr>
          <w:lang w:val="sr-Cyrl-CS"/>
        </w:rPr>
        <w:t xml:space="preserve"> i ocenjivanja</w:t>
      </w:r>
      <w:r w:rsidR="003F15F7">
        <w:t xml:space="preserve"> u nastavi</w:t>
      </w:r>
    </w:p>
    <w:p w14:paraId="35476B8A" w14:textId="77777777" w:rsidR="003F15F7" w:rsidRDefault="003F15F7" w:rsidP="00B00F63">
      <w:pPr>
        <w:jc w:val="both"/>
        <w:rPr>
          <w:b/>
          <w:lang w:val="sr-Latn-CS"/>
        </w:rPr>
      </w:pPr>
    </w:p>
    <w:p w14:paraId="0FF560E8" w14:textId="77777777" w:rsidR="00B00F63" w:rsidRPr="00A01DBC" w:rsidRDefault="00B00F63" w:rsidP="00B00F63">
      <w:pPr>
        <w:jc w:val="both"/>
        <w:rPr>
          <w:b/>
          <w:bCs/>
          <w:lang w:val="sr-Latn-CS"/>
        </w:rPr>
      </w:pPr>
      <w:r w:rsidRPr="00A01DBC">
        <w:rPr>
          <w:b/>
          <w:lang w:val="sr-Latn-CS"/>
        </w:rPr>
        <w:t>Ishod</w:t>
      </w:r>
      <w:r w:rsidRPr="00A01DBC">
        <w:rPr>
          <w:b/>
          <w:lang w:val="sr-Cyrl-CS"/>
        </w:rPr>
        <w:t>i</w:t>
      </w:r>
      <w:r w:rsidRPr="00A01DBC">
        <w:rPr>
          <w:b/>
          <w:lang w:val="sr-Latn-CS"/>
        </w:rPr>
        <w:t>:</w:t>
      </w:r>
      <w:r w:rsidRPr="00A01DBC">
        <w:rPr>
          <w:b/>
          <w:bCs/>
          <w:lang w:val="sr-Cyrl-CS"/>
        </w:rPr>
        <w:t xml:space="preserve"> </w:t>
      </w:r>
    </w:p>
    <w:p w14:paraId="53935A9A" w14:textId="77777777" w:rsidR="00B00F63" w:rsidRPr="00A01DBC" w:rsidRDefault="00B00F63" w:rsidP="00B00F63">
      <w:pPr>
        <w:jc w:val="both"/>
        <w:rPr>
          <w:lang w:val="sr-Latn-CS"/>
        </w:rPr>
      </w:pPr>
      <w:r w:rsidRPr="00A01DBC">
        <w:rPr>
          <w:lang w:val="sr-Latn-CS"/>
        </w:rPr>
        <w:t>O</w:t>
      </w:r>
      <w:r w:rsidRPr="00A01DBC">
        <w:rPr>
          <w:lang w:val="sr-Cyrl-CS"/>
        </w:rPr>
        <w:t>čekuje se da student</w:t>
      </w:r>
      <w:r w:rsidRPr="00A01DBC">
        <w:rPr>
          <w:lang w:val="sr-Latn-CS"/>
        </w:rPr>
        <w:t>:</w:t>
      </w:r>
    </w:p>
    <w:p w14:paraId="5707BA3C" w14:textId="77777777" w:rsidR="003F15F7" w:rsidRPr="003F15F7" w:rsidRDefault="00582A84" w:rsidP="002E3B41">
      <w:pPr>
        <w:numPr>
          <w:ilvl w:val="0"/>
          <w:numId w:val="4"/>
        </w:numPr>
        <w:tabs>
          <w:tab w:val="clear" w:pos="720"/>
          <w:tab w:val="num" w:pos="540"/>
        </w:tabs>
        <w:ind w:left="0" w:firstLine="0"/>
        <w:jc w:val="both"/>
        <w:rPr>
          <w:lang w:val="sr-Cyrl-CS"/>
        </w:rPr>
      </w:pPr>
      <w:r w:rsidRPr="00A01DBC">
        <w:t xml:space="preserve">ume da objasni mesto i </w:t>
      </w:r>
      <w:r w:rsidRPr="00A01DBC">
        <w:rPr>
          <w:lang w:val="sr-Cyrl-CS"/>
        </w:rPr>
        <w:t>ulog</w:t>
      </w:r>
      <w:r w:rsidRPr="00A01DBC">
        <w:t>u</w:t>
      </w:r>
      <w:r w:rsidR="00B00F63" w:rsidRPr="00A01DBC">
        <w:rPr>
          <w:lang w:val="sr-Cyrl-CS"/>
        </w:rPr>
        <w:t xml:space="preserve">  praćenja i ocenjivanja u nast</w:t>
      </w:r>
      <w:r w:rsidR="00B00F63" w:rsidRPr="00A01DBC">
        <w:rPr>
          <w:lang w:val="sr-Latn-CS"/>
        </w:rPr>
        <w:t>a</w:t>
      </w:r>
      <w:r w:rsidR="00B00F63" w:rsidRPr="00A01DBC">
        <w:rPr>
          <w:lang w:val="sr-Cyrl-CS"/>
        </w:rPr>
        <w:t>vnom procesu</w:t>
      </w:r>
      <w:r w:rsidR="003F15F7">
        <w:t xml:space="preserve"> iz perspektive</w:t>
      </w:r>
    </w:p>
    <w:p w14:paraId="5E80660A" w14:textId="77777777" w:rsidR="00582A84" w:rsidRPr="00A01DBC" w:rsidRDefault="00C53871" w:rsidP="002E3B41">
      <w:pPr>
        <w:jc w:val="both"/>
        <w:rPr>
          <w:lang w:val="sr-Cyrl-CS"/>
        </w:rPr>
      </w:pPr>
      <w:r w:rsidRPr="00A01DBC">
        <w:t>raz</w:t>
      </w:r>
      <w:r w:rsidR="002E3B41">
        <w:t>l</w:t>
      </w:r>
      <w:r w:rsidRPr="00A01DBC">
        <w:t>ičitih teorijskih paradigmi</w:t>
      </w:r>
      <w:r w:rsidR="00582A84" w:rsidRPr="00A01DBC">
        <w:t xml:space="preserve"> </w:t>
      </w:r>
      <w:r w:rsidR="003F15F7">
        <w:t>pravilno koristeći savremenu didaktičku terminologiju</w:t>
      </w:r>
    </w:p>
    <w:p w14:paraId="7ED76A17" w14:textId="77777777" w:rsidR="002E3B41" w:rsidRPr="00A01DBC" w:rsidRDefault="002E3B41" w:rsidP="002E3B41">
      <w:pPr>
        <w:numPr>
          <w:ilvl w:val="0"/>
          <w:numId w:val="4"/>
        </w:numPr>
        <w:tabs>
          <w:tab w:val="clear" w:pos="720"/>
          <w:tab w:val="num" w:pos="540"/>
        </w:tabs>
        <w:ind w:left="0" w:firstLine="0"/>
        <w:jc w:val="both"/>
        <w:rPr>
          <w:lang w:val="sr-Cyrl-CS"/>
        </w:rPr>
      </w:pPr>
      <w:r w:rsidRPr="00A01DBC">
        <w:t xml:space="preserve">u praksi prepoznaje različite </w:t>
      </w:r>
      <w:r w:rsidRPr="00A01DBC">
        <w:rPr>
          <w:lang w:val="sr-Cyrl-CS"/>
        </w:rPr>
        <w:t xml:space="preserve">funkcije </w:t>
      </w:r>
      <w:r w:rsidRPr="00A01DBC">
        <w:t xml:space="preserve">i </w:t>
      </w:r>
      <w:r w:rsidRPr="00A01DBC">
        <w:rPr>
          <w:lang w:val="sr-Cyrl-CS"/>
        </w:rPr>
        <w:t>vrste ocenjivanja</w:t>
      </w:r>
      <w:r w:rsidRPr="00A01DBC">
        <w:t>,</w:t>
      </w:r>
      <w:r w:rsidRPr="00A01DBC">
        <w:rPr>
          <w:lang w:val="sr-Latn-CS"/>
        </w:rPr>
        <w:t xml:space="preserve"> njihove prednosti i nedostatke, te kritički pristupa načinima i postupcima u ocenjivanju</w:t>
      </w:r>
      <w:r w:rsidRPr="00A01DBC">
        <w:rPr>
          <w:lang w:val="sr-Cyrl-CS"/>
        </w:rPr>
        <w:t xml:space="preserve"> </w:t>
      </w:r>
      <w:r>
        <w:t xml:space="preserve">i prepoznaje </w:t>
      </w:r>
      <w:r w:rsidRPr="00A01DBC">
        <w:rPr>
          <w:lang w:val="sr-Latn-CS"/>
        </w:rPr>
        <w:t>probleme i greške u ocenjivanju</w:t>
      </w:r>
    </w:p>
    <w:p w14:paraId="290DFA1B" w14:textId="77777777" w:rsidR="002E3B41" w:rsidRPr="002E3B41" w:rsidRDefault="00B00F63" w:rsidP="002E3B41">
      <w:pPr>
        <w:numPr>
          <w:ilvl w:val="0"/>
          <w:numId w:val="4"/>
        </w:numPr>
        <w:tabs>
          <w:tab w:val="clear" w:pos="720"/>
          <w:tab w:val="num" w:pos="540"/>
        </w:tabs>
        <w:ind w:left="0" w:firstLine="0"/>
        <w:jc w:val="both"/>
        <w:rPr>
          <w:lang w:val="sr-Cyrl-CS"/>
        </w:rPr>
      </w:pPr>
      <w:r w:rsidRPr="00A01DBC">
        <w:rPr>
          <w:lang w:val="sr-Latn-CS"/>
        </w:rPr>
        <w:t>ume da kreira različite evaluativne aktivnosti</w:t>
      </w:r>
      <w:r w:rsidR="00A01DBC">
        <w:rPr>
          <w:lang w:val="sr-Latn-CS"/>
        </w:rPr>
        <w:t xml:space="preserve"> </w:t>
      </w:r>
      <w:r w:rsidR="002E3B41">
        <w:rPr>
          <w:lang w:val="sr-Latn-CS"/>
        </w:rPr>
        <w:t>i integriše ocenjivanje u nastavni proces</w:t>
      </w:r>
    </w:p>
    <w:p w14:paraId="18409A21" w14:textId="77777777" w:rsidR="00B00F63" w:rsidRPr="002E3B41" w:rsidRDefault="002E3B41" w:rsidP="002E3B41">
      <w:pPr>
        <w:numPr>
          <w:ilvl w:val="0"/>
          <w:numId w:val="4"/>
        </w:numPr>
        <w:tabs>
          <w:tab w:val="clear" w:pos="720"/>
          <w:tab w:val="num" w:pos="540"/>
        </w:tabs>
        <w:ind w:left="0" w:firstLine="0"/>
        <w:jc w:val="both"/>
        <w:rPr>
          <w:lang w:val="sr-Cyrl-CS"/>
        </w:rPr>
      </w:pPr>
      <w:r>
        <w:rPr>
          <w:lang w:val="sr-Latn-CS"/>
        </w:rPr>
        <w:t xml:space="preserve">ume da kreira </w:t>
      </w:r>
      <w:r w:rsidR="00A01DBC">
        <w:rPr>
          <w:lang w:val="sr-Latn-CS"/>
        </w:rPr>
        <w:t xml:space="preserve">testove znanja </w:t>
      </w:r>
    </w:p>
    <w:p w14:paraId="01659FEF" w14:textId="77777777" w:rsidR="002E3B41" w:rsidRPr="00A01DBC" w:rsidRDefault="002E3B41" w:rsidP="002E3B41">
      <w:pPr>
        <w:numPr>
          <w:ilvl w:val="0"/>
          <w:numId w:val="4"/>
        </w:numPr>
        <w:tabs>
          <w:tab w:val="clear" w:pos="720"/>
          <w:tab w:val="num" w:pos="540"/>
        </w:tabs>
        <w:ind w:left="0" w:firstLine="0"/>
        <w:jc w:val="both"/>
        <w:rPr>
          <w:lang w:val="sr-Cyrl-CS"/>
        </w:rPr>
      </w:pPr>
      <w:r>
        <w:rPr>
          <w:lang w:val="sr-Latn-CS"/>
        </w:rPr>
        <w:t>ume da organizuje ocenu u formi rubrike</w:t>
      </w:r>
    </w:p>
    <w:p w14:paraId="32B5534A" w14:textId="77777777" w:rsidR="002E3B41" w:rsidRPr="002E3B41" w:rsidRDefault="00B00F63" w:rsidP="002E3B41">
      <w:pPr>
        <w:numPr>
          <w:ilvl w:val="0"/>
          <w:numId w:val="4"/>
        </w:numPr>
        <w:tabs>
          <w:tab w:val="clear" w:pos="720"/>
          <w:tab w:val="num" w:pos="540"/>
        </w:tabs>
        <w:ind w:left="0" w:firstLine="0"/>
        <w:jc w:val="both"/>
        <w:rPr>
          <w:lang w:val="sr-Cyrl-CS"/>
        </w:rPr>
      </w:pPr>
      <w:r w:rsidRPr="00A01DBC">
        <w:rPr>
          <w:lang w:val="sr-Latn-CS"/>
        </w:rPr>
        <w:t>razume značaj povratne informacije</w:t>
      </w:r>
      <w:r w:rsidR="00A01DBC">
        <w:rPr>
          <w:lang w:val="sr-Latn-CS"/>
        </w:rPr>
        <w:t xml:space="preserve">, </w:t>
      </w:r>
      <w:r w:rsidRPr="00A01DBC">
        <w:rPr>
          <w:lang w:val="sr-Latn-CS"/>
        </w:rPr>
        <w:t xml:space="preserve">ume da </w:t>
      </w:r>
      <w:r w:rsidR="00A01DBC">
        <w:rPr>
          <w:lang w:val="sr-Latn-CS"/>
        </w:rPr>
        <w:t>formuliše sadržajnu</w:t>
      </w:r>
      <w:r w:rsidRPr="00A01DBC">
        <w:rPr>
          <w:lang w:val="sr-Latn-CS"/>
        </w:rPr>
        <w:t xml:space="preserve"> povratnu informaciju o učenju i napredovanju</w:t>
      </w:r>
      <w:r w:rsidR="00A01DBC" w:rsidRPr="00A01DBC">
        <w:rPr>
          <w:lang w:val="sr-Latn-CS"/>
        </w:rPr>
        <w:t xml:space="preserve"> </w:t>
      </w:r>
    </w:p>
    <w:p w14:paraId="714911F3" w14:textId="77777777" w:rsidR="00B00F63" w:rsidRPr="002E3B41" w:rsidRDefault="002E3B41" w:rsidP="002E3B41">
      <w:pPr>
        <w:numPr>
          <w:ilvl w:val="0"/>
          <w:numId w:val="4"/>
        </w:numPr>
        <w:tabs>
          <w:tab w:val="clear" w:pos="720"/>
          <w:tab w:val="num" w:pos="540"/>
        </w:tabs>
        <w:ind w:left="0" w:firstLine="0"/>
        <w:jc w:val="both"/>
        <w:rPr>
          <w:lang w:val="sr-Cyrl-CS"/>
        </w:rPr>
      </w:pPr>
      <w:r w:rsidRPr="002E3B41">
        <w:rPr>
          <w:lang w:val="sr-Cyrl-CS"/>
        </w:rPr>
        <w:t>prihvata značaj informativno-razvojne</w:t>
      </w:r>
      <w:r w:rsidRPr="00A01DBC">
        <w:t xml:space="preserve"> </w:t>
      </w:r>
      <w:r>
        <w:t xml:space="preserve">uloge procesa ocenjivanja i </w:t>
      </w:r>
      <w:r w:rsidRPr="00A01DBC">
        <w:t>formativn</w:t>
      </w:r>
      <w:r>
        <w:t>og ocenjivanja.</w:t>
      </w:r>
    </w:p>
    <w:p w14:paraId="1B429B57" w14:textId="77777777" w:rsidR="002E3B41" w:rsidRPr="002E3B41" w:rsidRDefault="002E3B41" w:rsidP="002E3B41">
      <w:pPr>
        <w:jc w:val="both"/>
        <w:rPr>
          <w:lang w:val="sr-Cyrl-CS"/>
        </w:rPr>
      </w:pPr>
    </w:p>
    <w:p w14:paraId="654E24CE" w14:textId="77777777" w:rsidR="00D5180B" w:rsidRPr="00A01DBC" w:rsidRDefault="00D5180B" w:rsidP="00D5180B">
      <w:pPr>
        <w:jc w:val="both"/>
        <w:rPr>
          <w:b/>
          <w:lang w:val="sr-Latn-CS"/>
        </w:rPr>
      </w:pPr>
      <w:r w:rsidRPr="00A01DBC">
        <w:rPr>
          <w:b/>
          <w:lang w:val="sr-Latn-CS"/>
        </w:rPr>
        <w:t>Sadržaji:</w:t>
      </w:r>
    </w:p>
    <w:p w14:paraId="01E6E8A1" w14:textId="77777777" w:rsidR="001B7BC8" w:rsidRPr="00A01DBC" w:rsidRDefault="002E3B41" w:rsidP="00D5180B">
      <w:pPr>
        <w:jc w:val="both"/>
        <w:rPr>
          <w:lang w:val="sr-Latn-CS"/>
        </w:rPr>
      </w:pPr>
      <w:r>
        <w:rPr>
          <w:lang w:val="sr-Latn-CS"/>
        </w:rPr>
        <w:t>O</w:t>
      </w:r>
      <w:r w:rsidRPr="00A01DBC">
        <w:rPr>
          <w:lang w:val="sr-Latn-CS"/>
        </w:rPr>
        <w:t>snovni pojmovi</w:t>
      </w:r>
      <w:r>
        <w:rPr>
          <w:lang w:val="sr-Latn-CS"/>
        </w:rPr>
        <w:t>: d</w:t>
      </w:r>
      <w:r w:rsidR="00D5180B" w:rsidRPr="00A01DBC">
        <w:rPr>
          <w:lang w:val="sr-Latn-CS"/>
        </w:rPr>
        <w:t>okimologija</w:t>
      </w:r>
      <w:r>
        <w:rPr>
          <w:lang w:val="sr-Latn-CS"/>
        </w:rPr>
        <w:t>, evaluacija, formativno i sumativno ocenjivanje.</w:t>
      </w:r>
      <w:r w:rsidR="001B7BC8" w:rsidRPr="00A01DBC">
        <w:rPr>
          <w:lang w:val="sr-Latn-CS"/>
        </w:rPr>
        <w:t xml:space="preserve"> </w:t>
      </w:r>
    </w:p>
    <w:p w14:paraId="12770A49" w14:textId="77777777" w:rsidR="001B7BC8" w:rsidRPr="00A01DBC" w:rsidRDefault="001B7BC8" w:rsidP="00D5180B">
      <w:pPr>
        <w:jc w:val="both"/>
        <w:rPr>
          <w:lang w:val="sr-Latn-CS"/>
        </w:rPr>
      </w:pPr>
      <w:r w:rsidRPr="00A01DBC">
        <w:rPr>
          <w:lang w:val="sr-Latn-CS"/>
        </w:rPr>
        <w:t xml:space="preserve">Funkcije i vrste </w:t>
      </w:r>
      <w:r w:rsidR="00207639" w:rsidRPr="00A01DBC">
        <w:rPr>
          <w:lang w:val="sr-Latn-CS"/>
        </w:rPr>
        <w:t xml:space="preserve">praćenja i </w:t>
      </w:r>
      <w:r w:rsidRPr="00A01DBC">
        <w:rPr>
          <w:lang w:val="sr-Latn-CS"/>
        </w:rPr>
        <w:t xml:space="preserve">ocenjivanja u nastavi. Odnos planiranja, programiranja i evaluacije. Odnos učenja i praćenja i ocenjivanja u nastavi. Planiranje ocenjivanja koje vrši nastavnik. </w:t>
      </w:r>
      <w:r w:rsidR="00207639" w:rsidRPr="00A01DBC">
        <w:rPr>
          <w:lang w:val="sr-Latn-CS"/>
        </w:rPr>
        <w:t xml:space="preserve">Formalni i neformalni oblici ocenjivanja. </w:t>
      </w:r>
      <w:r w:rsidRPr="00A01DBC">
        <w:rPr>
          <w:lang w:val="sr-Latn-CS"/>
        </w:rPr>
        <w:t>Kriterijumi ocenjivanja.</w:t>
      </w:r>
      <w:r w:rsidR="00207639" w:rsidRPr="00A01DBC">
        <w:rPr>
          <w:lang w:val="sr-Latn-CS"/>
        </w:rPr>
        <w:t xml:space="preserve"> </w:t>
      </w:r>
      <w:r w:rsidRPr="00A01DBC">
        <w:rPr>
          <w:lang w:val="sr-Latn-CS"/>
        </w:rPr>
        <w:t xml:space="preserve">Evaluativne aktivnosti u nastavi. Učenička samoevaluacija u nastavi. Portfolio – pojam, funkcije, vrste. Testovi znanja. Rubrike. </w:t>
      </w:r>
    </w:p>
    <w:p w14:paraId="7BD242EC" w14:textId="77777777" w:rsidR="00D5180B" w:rsidRPr="00A01DBC" w:rsidRDefault="001B7BC8" w:rsidP="00D5180B">
      <w:pPr>
        <w:jc w:val="both"/>
        <w:rPr>
          <w:lang w:val="sr-Latn-CS"/>
        </w:rPr>
      </w:pPr>
      <w:r w:rsidRPr="00A01DBC">
        <w:rPr>
          <w:lang w:val="sr-Latn-CS"/>
        </w:rPr>
        <w:t xml:space="preserve">Povratna informacija o učenju i opisno ocenjivanje – funkcije i principi. </w:t>
      </w:r>
    </w:p>
    <w:p w14:paraId="4C5E559D" w14:textId="77777777" w:rsidR="00207639" w:rsidRPr="00A01DBC" w:rsidRDefault="00207639" w:rsidP="00D5180B">
      <w:pPr>
        <w:jc w:val="both"/>
      </w:pPr>
      <w:r w:rsidRPr="00A01DBC">
        <w:t>Pedagoški diskurski o ocenjivanju</w:t>
      </w:r>
      <w:r w:rsidR="00D5180B" w:rsidRPr="00A01DBC">
        <w:t xml:space="preserve">. </w:t>
      </w:r>
      <w:r w:rsidRPr="00A01DBC">
        <w:t xml:space="preserve">Različite prakse ocenjivanja. </w:t>
      </w:r>
    </w:p>
    <w:p w14:paraId="5A0747DE" w14:textId="77777777" w:rsidR="00B00F63" w:rsidRPr="00A01DBC" w:rsidRDefault="00B00F63" w:rsidP="00B00F63">
      <w:pPr>
        <w:jc w:val="both"/>
        <w:rPr>
          <w:lang w:val="sr-Cyrl-CS"/>
        </w:rPr>
      </w:pPr>
    </w:p>
    <w:p w14:paraId="645CF5B3" w14:textId="77777777" w:rsidR="00B00F63" w:rsidRPr="00A01DBC" w:rsidRDefault="00B00F63" w:rsidP="00B00F63">
      <w:pPr>
        <w:jc w:val="both"/>
        <w:rPr>
          <w:lang w:val="sr-Latn-CS"/>
        </w:rPr>
      </w:pPr>
      <w:r w:rsidRPr="00A01DBC">
        <w:rPr>
          <w:b/>
          <w:lang w:val="sr-Latn-CS"/>
        </w:rPr>
        <w:t>Nastavne metode i aktivnosti studenata</w:t>
      </w:r>
      <w:r w:rsidRPr="00A01DBC">
        <w:rPr>
          <w:lang w:val="sr-Latn-CS"/>
        </w:rPr>
        <w:t>:</w:t>
      </w:r>
    </w:p>
    <w:p w14:paraId="5D4ABD00" w14:textId="77777777" w:rsidR="00B00F63" w:rsidRDefault="00B00F63" w:rsidP="00B00F63">
      <w:pPr>
        <w:numPr>
          <w:ilvl w:val="0"/>
          <w:numId w:val="3"/>
        </w:numPr>
        <w:jc w:val="both"/>
        <w:rPr>
          <w:lang w:val="sr-Latn-CS"/>
        </w:rPr>
      </w:pPr>
      <w:r w:rsidRPr="00A01DBC">
        <w:rPr>
          <w:lang w:val="sr-Latn-CS"/>
        </w:rPr>
        <w:t>predavanja, diskusije,  debate, rešavanje problema</w:t>
      </w:r>
    </w:p>
    <w:p w14:paraId="17419533" w14:textId="77777777" w:rsidR="00D301E5" w:rsidRPr="00A01DBC" w:rsidRDefault="00D301E5" w:rsidP="00B00F63">
      <w:pPr>
        <w:numPr>
          <w:ilvl w:val="0"/>
          <w:numId w:val="3"/>
        </w:numPr>
        <w:jc w:val="both"/>
        <w:rPr>
          <w:lang w:val="sr-Latn-CS"/>
        </w:rPr>
      </w:pPr>
      <w:r w:rsidRPr="00A01DBC">
        <w:t>Posmatranje i analiza prakse praćenja i ocenjivanja u nastavi.</w:t>
      </w:r>
    </w:p>
    <w:p w14:paraId="4A058418" w14:textId="77777777" w:rsidR="00207639" w:rsidRPr="00A01DBC" w:rsidRDefault="00B00F63" w:rsidP="00A01DBC">
      <w:pPr>
        <w:numPr>
          <w:ilvl w:val="0"/>
          <w:numId w:val="3"/>
        </w:numPr>
        <w:jc w:val="both"/>
        <w:rPr>
          <w:lang w:val="sr-Cyrl-CS"/>
        </w:rPr>
      </w:pPr>
      <w:r w:rsidRPr="00A01DBC">
        <w:rPr>
          <w:lang w:val="sr-Latn-CS"/>
        </w:rPr>
        <w:t xml:space="preserve">praktične aktivnosti: </w:t>
      </w:r>
      <w:r w:rsidR="00207639" w:rsidRPr="00A01DBC">
        <w:t>Kreiranje evaluativne aktivnosti. Kreiranje testova znanja. Kreiranje rubrika. Davanje povratne informacije.</w:t>
      </w:r>
      <w:r w:rsidR="00A01DBC" w:rsidRPr="00A01DBC">
        <w:t xml:space="preserve"> </w:t>
      </w:r>
    </w:p>
    <w:p w14:paraId="50A959E5" w14:textId="77777777" w:rsidR="00B00F63" w:rsidRPr="00A01DBC" w:rsidRDefault="00B00F63" w:rsidP="00B00F63">
      <w:pPr>
        <w:jc w:val="both"/>
        <w:rPr>
          <w:lang w:val="sr-Latn-CS"/>
        </w:rPr>
      </w:pPr>
    </w:p>
    <w:p w14:paraId="0BEA837B" w14:textId="77777777" w:rsidR="00B00F63" w:rsidRPr="00A01DBC" w:rsidRDefault="00B00F63" w:rsidP="00EF5545">
      <w:pPr>
        <w:jc w:val="both"/>
        <w:rPr>
          <w:b/>
          <w:lang w:val="sr-Latn-CS"/>
        </w:rPr>
      </w:pPr>
      <w:r w:rsidRPr="00A01DBC">
        <w:rPr>
          <w:b/>
          <w:lang w:val="sr-Latn-CS"/>
        </w:rPr>
        <w:t>Literatura:</w:t>
      </w:r>
    </w:p>
    <w:p w14:paraId="114042E5" w14:textId="77777777" w:rsidR="00AD1ECA" w:rsidRPr="00A01DBC" w:rsidRDefault="00AD1ECA" w:rsidP="00AD1ECA">
      <w:pPr>
        <w:numPr>
          <w:ilvl w:val="0"/>
          <w:numId w:val="6"/>
        </w:numPr>
        <w:jc w:val="both"/>
      </w:pPr>
      <w:r w:rsidRPr="00A01DBC">
        <w:t>Armstrong, T. (2008)</w:t>
      </w:r>
      <w:r>
        <w:rPr>
          <w:lang w:val="sr-Cyrl-RS"/>
        </w:rPr>
        <w:t>.</w:t>
      </w:r>
      <w:r w:rsidRPr="00A01DBC">
        <w:t xml:space="preserve"> </w:t>
      </w:r>
      <w:proofErr w:type="spellStart"/>
      <w:r w:rsidRPr="001C5E10">
        <w:t>Diskurs</w:t>
      </w:r>
      <w:proofErr w:type="spellEnd"/>
      <w:r w:rsidRPr="001C5E10">
        <w:t xml:space="preserve"> </w:t>
      </w:r>
      <w:proofErr w:type="spellStart"/>
      <w:r w:rsidRPr="001C5E10">
        <w:t>akademskog</w:t>
      </w:r>
      <w:proofErr w:type="spellEnd"/>
      <w:r w:rsidRPr="001C5E10">
        <w:t xml:space="preserve"> </w:t>
      </w:r>
      <w:proofErr w:type="spellStart"/>
      <w:r w:rsidRPr="001C5E10">
        <w:t>postignuća</w:t>
      </w:r>
      <w:proofErr w:type="spellEnd"/>
      <w:r w:rsidRPr="001C5E10">
        <w:t xml:space="preserve">, </w:t>
      </w:r>
      <w:proofErr w:type="spellStart"/>
      <w:r w:rsidRPr="001C5E10">
        <w:t>Diskurs</w:t>
      </w:r>
      <w:proofErr w:type="spellEnd"/>
      <w:r w:rsidRPr="001C5E10">
        <w:t xml:space="preserve"> </w:t>
      </w:r>
      <w:proofErr w:type="spellStart"/>
      <w:r w:rsidRPr="001C5E10">
        <w:t>razvoja</w:t>
      </w:r>
      <w:proofErr w:type="spellEnd"/>
      <w:r w:rsidRPr="001C5E10">
        <w:t xml:space="preserve"> </w:t>
      </w:r>
      <w:proofErr w:type="spellStart"/>
      <w:r w:rsidRPr="001C5E10">
        <w:t>čoveka</w:t>
      </w:r>
      <w:proofErr w:type="spellEnd"/>
      <w:r w:rsidRPr="00A01DBC">
        <w:t xml:space="preserve">, </w:t>
      </w:r>
      <w:r>
        <w:t xml:space="preserve">u </w:t>
      </w:r>
      <w:proofErr w:type="spellStart"/>
      <w:r w:rsidRPr="001C5E10">
        <w:rPr>
          <w:i/>
        </w:rPr>
        <w:t>Najbolje</w:t>
      </w:r>
      <w:proofErr w:type="spellEnd"/>
      <w:r w:rsidRPr="001C5E10">
        <w:rPr>
          <w:i/>
        </w:rPr>
        <w:t xml:space="preserve"> </w:t>
      </w:r>
      <w:proofErr w:type="spellStart"/>
      <w:r w:rsidRPr="001C5E10">
        <w:rPr>
          <w:i/>
        </w:rPr>
        <w:t>škole</w:t>
      </w:r>
      <w:proofErr w:type="spellEnd"/>
      <w:r w:rsidRPr="001C5E10">
        <w:rPr>
          <w:iCs/>
        </w:rPr>
        <w:t>, Zagreb</w:t>
      </w:r>
      <w:r>
        <w:rPr>
          <w:iCs/>
        </w:rPr>
        <w:t xml:space="preserve">: </w:t>
      </w:r>
      <w:proofErr w:type="spellStart"/>
      <w:r>
        <w:rPr>
          <w:iCs/>
        </w:rPr>
        <w:t>Educa</w:t>
      </w:r>
      <w:proofErr w:type="spellEnd"/>
      <w:r w:rsidRPr="00A01DBC">
        <w:t>, 15-79.</w:t>
      </w:r>
    </w:p>
    <w:p w14:paraId="6953010E" w14:textId="77777777" w:rsidR="00AD1ECA" w:rsidRPr="004B052F" w:rsidRDefault="00AD1ECA" w:rsidP="00AD1ECA">
      <w:pPr>
        <w:widowControl w:val="0"/>
        <w:numPr>
          <w:ilvl w:val="0"/>
          <w:numId w:val="6"/>
        </w:numPr>
        <w:autoSpaceDE w:val="0"/>
        <w:autoSpaceDN w:val="0"/>
        <w:adjustRightInd w:val="0"/>
        <w:jc w:val="both"/>
        <w:rPr>
          <w:iCs/>
          <w:lang w:val="sr-Cyrl-CS"/>
        </w:rPr>
      </w:pPr>
      <w:r w:rsidRPr="004B052F">
        <w:rPr>
          <w:iCs/>
          <w:lang w:val="sr-Cyrl-CS"/>
        </w:rPr>
        <w:t>Баковљев, М</w:t>
      </w:r>
      <w:r w:rsidRPr="001C5E10">
        <w:rPr>
          <w:iCs/>
          <w:lang w:val="sr-Cyrl-CS"/>
        </w:rPr>
        <w:t>. (1997).</w:t>
      </w:r>
      <w:r>
        <w:rPr>
          <w:i/>
          <w:iCs/>
          <w:lang w:val="sr-Cyrl-CS"/>
        </w:rPr>
        <w:t xml:space="preserve"> </w:t>
      </w:r>
      <w:r w:rsidRPr="004B052F">
        <w:rPr>
          <w:i/>
          <w:iCs/>
          <w:lang w:val="sr-Cyrl-CS"/>
        </w:rPr>
        <w:t>Основи методологије педагошких истраживања</w:t>
      </w:r>
      <w:r w:rsidRPr="004B052F">
        <w:rPr>
          <w:iCs/>
          <w:lang w:val="sr-Cyrl-CS"/>
        </w:rPr>
        <w:t>, Београд: Научна књига, 98-111.</w:t>
      </w:r>
    </w:p>
    <w:p w14:paraId="305C57AE" w14:textId="77777777" w:rsidR="00AD1ECA" w:rsidRPr="00A01DBC" w:rsidRDefault="00AD1ECA" w:rsidP="00AD1ECA">
      <w:pPr>
        <w:numPr>
          <w:ilvl w:val="0"/>
          <w:numId w:val="6"/>
        </w:numPr>
        <w:jc w:val="both"/>
      </w:pPr>
      <w:r w:rsidRPr="00A01DBC">
        <w:t>Glasser, W. (2005)</w:t>
      </w:r>
      <w:r>
        <w:rPr>
          <w:lang w:val="sr-Cyrl-RS"/>
        </w:rPr>
        <w:t>.</w:t>
      </w:r>
      <w:r w:rsidRPr="00A01DBC">
        <w:t xml:space="preserve"> </w:t>
      </w:r>
      <w:proofErr w:type="spellStart"/>
      <w:r w:rsidRPr="001C5E10">
        <w:t>Ocene</w:t>
      </w:r>
      <w:proofErr w:type="spellEnd"/>
      <w:r w:rsidRPr="001C5E10">
        <w:t xml:space="preserve"> </w:t>
      </w:r>
      <w:proofErr w:type="spellStart"/>
      <w:r w:rsidRPr="001C5E10">
        <w:t>i</w:t>
      </w:r>
      <w:proofErr w:type="spellEnd"/>
      <w:r w:rsidRPr="001C5E10">
        <w:t xml:space="preserve"> </w:t>
      </w:r>
      <w:proofErr w:type="spellStart"/>
      <w:r w:rsidRPr="001C5E10">
        <w:t>druge</w:t>
      </w:r>
      <w:proofErr w:type="spellEnd"/>
      <w:r w:rsidRPr="001C5E10">
        <w:t xml:space="preserve"> </w:t>
      </w:r>
      <w:proofErr w:type="spellStart"/>
      <w:r w:rsidRPr="001C5E10">
        <w:t>temeljne</w:t>
      </w:r>
      <w:proofErr w:type="spellEnd"/>
      <w:r w:rsidRPr="001C5E10">
        <w:t xml:space="preserve"> </w:t>
      </w:r>
      <w:proofErr w:type="spellStart"/>
      <w:r w:rsidRPr="001C5E10">
        <w:t>značajke</w:t>
      </w:r>
      <w:proofErr w:type="spellEnd"/>
      <w:r w:rsidRPr="001C5E10">
        <w:t xml:space="preserve"> </w:t>
      </w:r>
      <w:proofErr w:type="spellStart"/>
      <w:r w:rsidRPr="001C5E10">
        <w:t>kvalitetne</w:t>
      </w:r>
      <w:proofErr w:type="spellEnd"/>
      <w:r w:rsidRPr="001C5E10">
        <w:t xml:space="preserve"> </w:t>
      </w:r>
      <w:proofErr w:type="spellStart"/>
      <w:r w:rsidRPr="001C5E10">
        <w:t>škole</w:t>
      </w:r>
      <w:proofErr w:type="spellEnd"/>
      <w:r w:rsidRPr="001C5E10">
        <w:t>,</w:t>
      </w:r>
      <w:r w:rsidRPr="00A01DBC">
        <w:t xml:space="preserve"> </w:t>
      </w:r>
      <w:r>
        <w:t xml:space="preserve">u </w:t>
      </w:r>
      <w:proofErr w:type="spellStart"/>
      <w:r w:rsidRPr="001C5E10">
        <w:rPr>
          <w:i/>
        </w:rPr>
        <w:t>Kvalitetna</w:t>
      </w:r>
      <w:proofErr w:type="spellEnd"/>
      <w:r w:rsidRPr="001C5E10">
        <w:rPr>
          <w:i/>
        </w:rPr>
        <w:t xml:space="preserve"> </w:t>
      </w:r>
      <w:proofErr w:type="spellStart"/>
      <w:r w:rsidRPr="001C5E10">
        <w:rPr>
          <w:i/>
        </w:rPr>
        <w:t>škola</w:t>
      </w:r>
      <w:proofErr w:type="spellEnd"/>
      <w:r w:rsidRPr="001C5E10">
        <w:rPr>
          <w:iCs/>
        </w:rPr>
        <w:t>, Zagreb</w:t>
      </w:r>
      <w:r>
        <w:rPr>
          <w:iCs/>
        </w:rPr>
        <w:t xml:space="preserve">: </w:t>
      </w:r>
      <w:proofErr w:type="spellStart"/>
      <w:r>
        <w:rPr>
          <w:iCs/>
        </w:rPr>
        <w:t>Educa</w:t>
      </w:r>
      <w:proofErr w:type="spellEnd"/>
      <w:r>
        <w:rPr>
          <w:iCs/>
        </w:rPr>
        <w:t>,</w:t>
      </w:r>
      <w:r w:rsidRPr="00A01DBC">
        <w:t xml:space="preserve"> 93-107.</w:t>
      </w:r>
    </w:p>
    <w:p w14:paraId="619C8B6C" w14:textId="77777777" w:rsidR="00AD1ECA" w:rsidRPr="00202F2A" w:rsidRDefault="00AD1ECA" w:rsidP="00AD1ECA">
      <w:pPr>
        <w:numPr>
          <w:ilvl w:val="0"/>
          <w:numId w:val="6"/>
        </w:numPr>
        <w:jc w:val="both"/>
        <w:rPr>
          <w:lang w:val="pl-PL"/>
        </w:rPr>
      </w:pPr>
      <w:proofErr w:type="spellStart"/>
      <w:r w:rsidRPr="00A01DBC">
        <w:t>Havelka</w:t>
      </w:r>
      <w:proofErr w:type="spellEnd"/>
      <w:r w:rsidRPr="00A01DBC">
        <w:t>, N. (2000)</w:t>
      </w:r>
      <w:r>
        <w:rPr>
          <w:lang w:val="sr-Cyrl-RS"/>
        </w:rPr>
        <w:t xml:space="preserve">. </w:t>
      </w:r>
      <w:proofErr w:type="spellStart"/>
      <w:r w:rsidRPr="00A01DBC">
        <w:t>Ocenjivanje</w:t>
      </w:r>
      <w:proofErr w:type="spellEnd"/>
      <w:r w:rsidRPr="00A01DBC">
        <w:t xml:space="preserve"> </w:t>
      </w:r>
      <w:proofErr w:type="spellStart"/>
      <w:r w:rsidRPr="00A01DBC">
        <w:t>učenika</w:t>
      </w:r>
      <w:proofErr w:type="spellEnd"/>
      <w:r w:rsidRPr="00A01DBC">
        <w:t xml:space="preserve">, u </w:t>
      </w:r>
      <w:proofErr w:type="spellStart"/>
      <w:r w:rsidRPr="00A01DBC">
        <w:rPr>
          <w:i/>
        </w:rPr>
        <w:t>Učenik</w:t>
      </w:r>
      <w:proofErr w:type="spellEnd"/>
      <w:r w:rsidRPr="00A01DBC">
        <w:rPr>
          <w:i/>
        </w:rPr>
        <w:t xml:space="preserve"> </w:t>
      </w:r>
      <w:proofErr w:type="spellStart"/>
      <w:r w:rsidRPr="00A01DBC">
        <w:rPr>
          <w:i/>
        </w:rPr>
        <w:t>i</w:t>
      </w:r>
      <w:proofErr w:type="spellEnd"/>
      <w:r w:rsidRPr="00A01DBC">
        <w:rPr>
          <w:i/>
        </w:rPr>
        <w:t xml:space="preserve"> </w:t>
      </w:r>
      <w:proofErr w:type="spellStart"/>
      <w:r w:rsidRPr="00A01DBC">
        <w:rPr>
          <w:i/>
        </w:rPr>
        <w:t>nastavnik</w:t>
      </w:r>
      <w:proofErr w:type="spellEnd"/>
      <w:r w:rsidRPr="00A01DBC">
        <w:rPr>
          <w:i/>
        </w:rPr>
        <w:t xml:space="preserve"> u </w:t>
      </w:r>
      <w:proofErr w:type="spellStart"/>
      <w:r w:rsidRPr="00A01DBC">
        <w:rPr>
          <w:i/>
        </w:rPr>
        <w:t>obrazovnom</w:t>
      </w:r>
      <w:proofErr w:type="spellEnd"/>
      <w:r w:rsidRPr="00A01DBC">
        <w:rPr>
          <w:i/>
        </w:rPr>
        <w:t xml:space="preserve"> </w:t>
      </w:r>
      <w:proofErr w:type="spellStart"/>
      <w:r w:rsidRPr="00A01DBC">
        <w:rPr>
          <w:i/>
        </w:rPr>
        <w:t>procesu</w:t>
      </w:r>
      <w:proofErr w:type="spellEnd"/>
      <w:r w:rsidRPr="00A01DBC">
        <w:t>,</w:t>
      </w:r>
      <w:r>
        <w:t xml:space="preserve"> </w:t>
      </w:r>
      <w:r w:rsidRPr="001C5E10">
        <w:t xml:space="preserve">Beograd: </w:t>
      </w:r>
      <w:proofErr w:type="spellStart"/>
      <w:r w:rsidRPr="001C5E10">
        <w:t>Zavod</w:t>
      </w:r>
      <w:proofErr w:type="spellEnd"/>
      <w:r w:rsidRPr="001C5E10">
        <w:t xml:space="preserve"> za </w:t>
      </w:r>
      <w:proofErr w:type="spellStart"/>
      <w:r w:rsidRPr="001C5E10">
        <w:t>udžbenike</w:t>
      </w:r>
      <w:proofErr w:type="spellEnd"/>
      <w:r w:rsidRPr="001C5E10">
        <w:t xml:space="preserve"> </w:t>
      </w:r>
      <w:proofErr w:type="spellStart"/>
      <w:r w:rsidRPr="001C5E10">
        <w:t>i</w:t>
      </w:r>
      <w:proofErr w:type="spellEnd"/>
      <w:r w:rsidRPr="001C5E10">
        <w:t xml:space="preserve"> </w:t>
      </w:r>
      <w:proofErr w:type="spellStart"/>
      <w:r w:rsidRPr="001C5E10">
        <w:t>nastavna</w:t>
      </w:r>
      <w:proofErr w:type="spellEnd"/>
      <w:r w:rsidRPr="001C5E10">
        <w:t xml:space="preserve"> </w:t>
      </w:r>
      <w:proofErr w:type="spellStart"/>
      <w:r w:rsidRPr="001C5E10">
        <w:t>sredstva</w:t>
      </w:r>
      <w:proofErr w:type="spellEnd"/>
      <w:r>
        <w:t>, 1</w:t>
      </w:r>
      <w:r w:rsidRPr="00A01DBC">
        <w:t>63-185.</w:t>
      </w:r>
    </w:p>
    <w:p w14:paraId="4D9D8693" w14:textId="77777777" w:rsidR="00AD1ECA" w:rsidRPr="00A01DBC" w:rsidRDefault="00AD1ECA" w:rsidP="00AD1ECA">
      <w:pPr>
        <w:numPr>
          <w:ilvl w:val="0"/>
          <w:numId w:val="6"/>
        </w:numPr>
        <w:jc w:val="both"/>
        <w:rPr>
          <w:lang w:val="pl-PL"/>
        </w:rPr>
      </w:pPr>
      <w:proofErr w:type="spellStart"/>
      <w:r>
        <w:t>Vulfolk</w:t>
      </w:r>
      <w:proofErr w:type="spellEnd"/>
      <w:r>
        <w:t xml:space="preserve">, A., </w:t>
      </w:r>
      <w:proofErr w:type="spellStart"/>
      <w:r>
        <w:t>Hjuz</w:t>
      </w:r>
      <w:proofErr w:type="spellEnd"/>
      <w:r>
        <w:t xml:space="preserve">, N., </w:t>
      </w:r>
      <w:proofErr w:type="spellStart"/>
      <w:r>
        <w:t>Volkap</w:t>
      </w:r>
      <w:proofErr w:type="spellEnd"/>
      <w:r>
        <w:t xml:space="preserve">, V. (2015). </w:t>
      </w:r>
      <w:proofErr w:type="spellStart"/>
      <w:r>
        <w:t>Školsko</w:t>
      </w:r>
      <w:proofErr w:type="spellEnd"/>
      <w:r>
        <w:t xml:space="preserve"> </w:t>
      </w:r>
      <w:proofErr w:type="spellStart"/>
      <w:r>
        <w:t>ocenjivanje</w:t>
      </w:r>
      <w:proofErr w:type="spellEnd"/>
      <w:r>
        <w:t xml:space="preserve">, u </w:t>
      </w:r>
      <w:proofErr w:type="spellStart"/>
      <w:r w:rsidRPr="00051A8B">
        <w:rPr>
          <w:i/>
          <w:iCs/>
        </w:rPr>
        <w:t>Psihologija</w:t>
      </w:r>
      <w:proofErr w:type="spellEnd"/>
      <w:r w:rsidRPr="00051A8B">
        <w:rPr>
          <w:i/>
          <w:iCs/>
        </w:rPr>
        <w:t xml:space="preserve"> u </w:t>
      </w:r>
      <w:proofErr w:type="spellStart"/>
      <w:r w:rsidRPr="00051A8B">
        <w:rPr>
          <w:i/>
          <w:iCs/>
        </w:rPr>
        <w:t>obrazovanju</w:t>
      </w:r>
      <w:proofErr w:type="spellEnd"/>
      <w:r w:rsidRPr="00051A8B">
        <w:rPr>
          <w:i/>
          <w:iCs/>
        </w:rPr>
        <w:t xml:space="preserve"> III</w:t>
      </w:r>
      <w:r>
        <w:t>, Beograd: Clio. 221-230, 240-268.</w:t>
      </w:r>
    </w:p>
    <w:p w14:paraId="2F409529" w14:textId="77777777" w:rsidR="00AD1ECA" w:rsidRDefault="00AD1ECA" w:rsidP="00AD1ECA">
      <w:pPr>
        <w:numPr>
          <w:ilvl w:val="0"/>
          <w:numId w:val="6"/>
        </w:numPr>
        <w:jc w:val="both"/>
      </w:pPr>
      <w:r w:rsidRPr="00A01DBC">
        <w:t>Lindquist, E. F. (1966)</w:t>
      </w:r>
      <w:r>
        <w:t>.</w:t>
      </w:r>
      <w:r w:rsidRPr="00A01DBC">
        <w:t xml:space="preserve"> </w:t>
      </w:r>
      <w:proofErr w:type="spellStart"/>
      <w:r w:rsidRPr="00A01DBC">
        <w:rPr>
          <w:i/>
        </w:rPr>
        <w:t>Pripremanje</w:t>
      </w:r>
      <w:proofErr w:type="spellEnd"/>
      <w:r w:rsidRPr="00A01DBC">
        <w:rPr>
          <w:i/>
        </w:rPr>
        <w:t xml:space="preserve"> </w:t>
      </w:r>
      <w:proofErr w:type="spellStart"/>
      <w:r w:rsidRPr="00A01DBC">
        <w:rPr>
          <w:i/>
        </w:rPr>
        <w:t>testa</w:t>
      </w:r>
      <w:proofErr w:type="spellEnd"/>
      <w:r w:rsidRPr="00A01DBC">
        <w:rPr>
          <w:i/>
        </w:rPr>
        <w:t xml:space="preserve"> </w:t>
      </w:r>
      <w:proofErr w:type="spellStart"/>
      <w:r w:rsidRPr="00A01DBC">
        <w:rPr>
          <w:i/>
        </w:rPr>
        <w:t>i</w:t>
      </w:r>
      <w:proofErr w:type="spellEnd"/>
      <w:r w:rsidRPr="00A01DBC">
        <w:rPr>
          <w:i/>
        </w:rPr>
        <w:t xml:space="preserve"> </w:t>
      </w:r>
      <w:proofErr w:type="spellStart"/>
      <w:r w:rsidRPr="00A01DBC">
        <w:rPr>
          <w:i/>
        </w:rPr>
        <w:t>priroda</w:t>
      </w:r>
      <w:proofErr w:type="spellEnd"/>
      <w:r w:rsidRPr="00A01DBC">
        <w:rPr>
          <w:i/>
        </w:rPr>
        <w:t xml:space="preserve"> </w:t>
      </w:r>
      <w:proofErr w:type="spellStart"/>
      <w:r w:rsidRPr="00A01DBC">
        <w:rPr>
          <w:i/>
        </w:rPr>
        <w:t>merenja</w:t>
      </w:r>
      <w:proofErr w:type="spellEnd"/>
      <w:r w:rsidRPr="00A01DBC">
        <w:rPr>
          <w:i/>
        </w:rPr>
        <w:t xml:space="preserve"> u </w:t>
      </w:r>
      <w:proofErr w:type="spellStart"/>
      <w:r w:rsidRPr="00A01DBC">
        <w:rPr>
          <w:i/>
        </w:rPr>
        <w:t>pedagogiji</w:t>
      </w:r>
      <w:proofErr w:type="spellEnd"/>
      <w:r w:rsidRPr="00A01DBC">
        <w:t>, Beograd</w:t>
      </w:r>
      <w:r>
        <w:t xml:space="preserve">: </w:t>
      </w:r>
      <w:proofErr w:type="spellStart"/>
      <w:r w:rsidRPr="001C5E10">
        <w:t>Republički</w:t>
      </w:r>
      <w:proofErr w:type="spellEnd"/>
      <w:r w:rsidRPr="001C5E10">
        <w:t xml:space="preserve"> </w:t>
      </w:r>
      <w:proofErr w:type="spellStart"/>
      <w:r w:rsidRPr="001C5E10">
        <w:t>zavod</w:t>
      </w:r>
      <w:proofErr w:type="spellEnd"/>
      <w:r w:rsidRPr="001C5E10">
        <w:t xml:space="preserve"> za </w:t>
      </w:r>
      <w:proofErr w:type="spellStart"/>
      <w:r w:rsidRPr="001C5E10">
        <w:t>unapređivanje</w:t>
      </w:r>
      <w:proofErr w:type="spellEnd"/>
      <w:r w:rsidRPr="001C5E10">
        <w:t xml:space="preserve"> </w:t>
      </w:r>
      <w:proofErr w:type="spellStart"/>
      <w:r w:rsidRPr="001C5E10">
        <w:t>vaspitanja</w:t>
      </w:r>
      <w:proofErr w:type="spellEnd"/>
      <w:r w:rsidRPr="001C5E10">
        <w:t xml:space="preserve"> </w:t>
      </w:r>
      <w:proofErr w:type="spellStart"/>
      <w:r w:rsidRPr="001C5E10">
        <w:t>i</w:t>
      </w:r>
      <w:proofErr w:type="spellEnd"/>
      <w:r w:rsidRPr="001C5E10">
        <w:t xml:space="preserve"> </w:t>
      </w:r>
      <w:proofErr w:type="spellStart"/>
      <w:r w:rsidRPr="001C5E10">
        <w:t>obrazovanja</w:t>
      </w:r>
      <w:proofErr w:type="spellEnd"/>
      <w:r>
        <w:t xml:space="preserve">, </w:t>
      </w:r>
      <w:proofErr w:type="spellStart"/>
      <w:r>
        <w:t>odabrana</w:t>
      </w:r>
      <w:proofErr w:type="spellEnd"/>
      <w:r>
        <w:t xml:space="preserve"> </w:t>
      </w:r>
      <w:proofErr w:type="spellStart"/>
      <w:r>
        <w:t>poglavlja</w:t>
      </w:r>
      <w:proofErr w:type="spellEnd"/>
    </w:p>
    <w:p w14:paraId="5BA724FA" w14:textId="77777777" w:rsidR="00AD1ECA" w:rsidRPr="006417B7" w:rsidRDefault="00AD1ECA" w:rsidP="00AD1ECA">
      <w:pPr>
        <w:numPr>
          <w:ilvl w:val="0"/>
          <w:numId w:val="6"/>
        </w:numPr>
        <w:tabs>
          <w:tab w:val="left" w:pos="230"/>
        </w:tabs>
        <w:jc w:val="both"/>
        <w:rPr>
          <w:bCs/>
          <w:lang w:val="sr-Cyrl-CS"/>
        </w:rPr>
      </w:pPr>
      <w:r>
        <w:rPr>
          <w:bCs/>
        </w:rPr>
        <w:lastRenderedPageBreak/>
        <w:t xml:space="preserve">  </w:t>
      </w:r>
      <w:r w:rsidRPr="006417B7">
        <w:rPr>
          <w:bCs/>
          <w:lang w:val="sr-Cyrl-CS"/>
        </w:rPr>
        <w:t>Митровић, М. (2014). Промена парадигме оцењивања у настави као елемент стратегије унапређивања квалитета образовања. Настава и васпитање, 64(2), 175–188.</w:t>
      </w:r>
    </w:p>
    <w:p w14:paraId="364277EB" w14:textId="77777777" w:rsidR="00AD1ECA" w:rsidRPr="004B052F" w:rsidRDefault="00AD1ECA" w:rsidP="00AD1ECA">
      <w:pPr>
        <w:widowControl w:val="0"/>
        <w:numPr>
          <w:ilvl w:val="0"/>
          <w:numId w:val="6"/>
        </w:numPr>
        <w:autoSpaceDE w:val="0"/>
        <w:autoSpaceDN w:val="0"/>
        <w:adjustRightInd w:val="0"/>
        <w:jc w:val="both"/>
        <w:rPr>
          <w:iCs/>
          <w:lang w:val="sr-Cyrl-CS"/>
        </w:rPr>
      </w:pPr>
      <w:r w:rsidRPr="004B052F">
        <w:rPr>
          <w:iCs/>
          <w:lang w:val="sr-Cyrl-CS"/>
        </w:rPr>
        <w:t>Митровић, М.</w:t>
      </w:r>
      <w:r>
        <w:rPr>
          <w:iCs/>
          <w:lang w:val="sr-Cyrl-CS"/>
        </w:rPr>
        <w:t xml:space="preserve"> (2017)</w:t>
      </w:r>
      <w:r>
        <w:rPr>
          <w:iCs/>
          <w:lang w:val="sr-Latn-RS"/>
        </w:rPr>
        <w:t>.</w:t>
      </w:r>
      <w:r w:rsidRPr="004B052F">
        <w:rPr>
          <w:iCs/>
          <w:lang w:val="sr-Cyrl-CS"/>
        </w:rPr>
        <w:t xml:space="preserve"> </w:t>
      </w:r>
      <w:r w:rsidRPr="004B052F">
        <w:rPr>
          <w:i/>
          <w:iCs/>
          <w:lang w:val="sr-Cyrl-CS"/>
        </w:rPr>
        <w:t>Реформски потенцијал оцењивања у настави,</w:t>
      </w:r>
      <w:r w:rsidRPr="004B052F">
        <w:rPr>
          <w:iCs/>
          <w:lang w:val="sr-Cyrl-CS"/>
        </w:rPr>
        <w:t xml:space="preserve"> Београд: ИПА, 107-1</w:t>
      </w:r>
      <w:r>
        <w:rPr>
          <w:iCs/>
        </w:rPr>
        <w:t>30</w:t>
      </w:r>
      <w:r w:rsidRPr="004B052F">
        <w:rPr>
          <w:iCs/>
          <w:lang w:val="sr-Cyrl-CS"/>
        </w:rPr>
        <w:t xml:space="preserve">. </w:t>
      </w:r>
    </w:p>
    <w:p w14:paraId="2EFF37D5" w14:textId="77777777" w:rsidR="00AD1ECA" w:rsidRDefault="00AD1ECA" w:rsidP="00AD1ECA">
      <w:pPr>
        <w:numPr>
          <w:ilvl w:val="0"/>
          <w:numId w:val="6"/>
        </w:numPr>
        <w:jc w:val="both"/>
        <w:rPr>
          <w:rFonts w:eastAsia="TimesNewRoman"/>
        </w:rPr>
      </w:pPr>
      <w:r>
        <w:rPr>
          <w:rFonts w:eastAsia="TimesNewRoman"/>
        </w:rPr>
        <w:t xml:space="preserve">Radulović, L. (2016). </w:t>
      </w:r>
      <w:proofErr w:type="spellStart"/>
      <w:r>
        <w:rPr>
          <w:rFonts w:eastAsia="TimesNewRoman"/>
        </w:rPr>
        <w:t>Nastavni</w:t>
      </w:r>
      <w:proofErr w:type="spellEnd"/>
      <w:r>
        <w:rPr>
          <w:rFonts w:eastAsia="TimesNewRoman"/>
        </w:rPr>
        <w:t xml:space="preserve"> program </w:t>
      </w:r>
      <w:proofErr w:type="spellStart"/>
      <w:r>
        <w:rPr>
          <w:rFonts w:eastAsia="TimesNewRoman"/>
        </w:rPr>
        <w:t>iz</w:t>
      </w:r>
      <w:proofErr w:type="spellEnd"/>
      <w:r>
        <w:rPr>
          <w:rFonts w:eastAsia="TimesNewRoman"/>
        </w:rPr>
        <w:t xml:space="preserve"> </w:t>
      </w:r>
      <w:proofErr w:type="spellStart"/>
      <w:r>
        <w:rPr>
          <w:rFonts w:eastAsia="TimesNewRoman"/>
        </w:rPr>
        <w:t>tradicionalne</w:t>
      </w:r>
      <w:proofErr w:type="spellEnd"/>
      <w:r>
        <w:rPr>
          <w:rFonts w:eastAsia="TimesNewRoman"/>
        </w:rPr>
        <w:t xml:space="preserve">, </w:t>
      </w:r>
      <w:proofErr w:type="spellStart"/>
      <w:r>
        <w:rPr>
          <w:rFonts w:eastAsia="TimesNewRoman"/>
        </w:rPr>
        <w:t>moderne</w:t>
      </w:r>
      <w:proofErr w:type="spellEnd"/>
      <w:r>
        <w:rPr>
          <w:rFonts w:eastAsia="TimesNewRoman"/>
        </w:rPr>
        <w:t xml:space="preserve"> </w:t>
      </w:r>
      <w:proofErr w:type="spellStart"/>
      <w:r>
        <w:rPr>
          <w:rFonts w:eastAsia="TimesNewRoman"/>
        </w:rPr>
        <w:t>i</w:t>
      </w:r>
      <w:proofErr w:type="spellEnd"/>
      <w:r>
        <w:rPr>
          <w:rFonts w:eastAsia="TimesNewRoman"/>
        </w:rPr>
        <w:t xml:space="preserve"> </w:t>
      </w:r>
      <w:proofErr w:type="spellStart"/>
      <w:r>
        <w:rPr>
          <w:rFonts w:eastAsia="TimesNewRoman"/>
        </w:rPr>
        <w:t>postmoderne</w:t>
      </w:r>
      <w:proofErr w:type="spellEnd"/>
      <w:r>
        <w:rPr>
          <w:rFonts w:eastAsia="TimesNewRoman"/>
        </w:rPr>
        <w:t xml:space="preserve"> </w:t>
      </w:r>
      <w:proofErr w:type="spellStart"/>
      <w:r>
        <w:rPr>
          <w:rFonts w:eastAsia="TimesNewRoman"/>
        </w:rPr>
        <w:t>perspektive</w:t>
      </w:r>
      <w:proofErr w:type="spellEnd"/>
      <w:r>
        <w:rPr>
          <w:rFonts w:eastAsia="TimesNewRoman"/>
        </w:rPr>
        <w:t xml:space="preserve">, u </w:t>
      </w:r>
      <w:proofErr w:type="spellStart"/>
      <w:r w:rsidRPr="00EF5545">
        <w:rPr>
          <w:rFonts w:eastAsia="TimesNewRoman"/>
          <w:i/>
        </w:rPr>
        <w:t>Slike</w:t>
      </w:r>
      <w:proofErr w:type="spellEnd"/>
      <w:r w:rsidRPr="00EF5545">
        <w:rPr>
          <w:rFonts w:eastAsia="TimesNewRoman"/>
          <w:i/>
        </w:rPr>
        <w:t xml:space="preserve"> o </w:t>
      </w:r>
      <w:proofErr w:type="spellStart"/>
      <w:r w:rsidRPr="00EF5545">
        <w:rPr>
          <w:rFonts w:eastAsia="TimesNewRoman"/>
          <w:i/>
        </w:rPr>
        <w:t>nastavniku</w:t>
      </w:r>
      <w:proofErr w:type="spellEnd"/>
      <w:r>
        <w:rPr>
          <w:rFonts w:eastAsia="TimesNewRoman"/>
        </w:rPr>
        <w:t xml:space="preserve">, </w:t>
      </w:r>
      <w:proofErr w:type="spellStart"/>
      <w:r>
        <w:rPr>
          <w:rFonts w:eastAsia="TimesNewRoman"/>
        </w:rPr>
        <w:t>Beorad</w:t>
      </w:r>
      <w:proofErr w:type="spellEnd"/>
      <w:r>
        <w:rPr>
          <w:rFonts w:eastAsia="TimesNewRoman"/>
        </w:rPr>
        <w:t xml:space="preserve">: IPA </w:t>
      </w:r>
      <w:proofErr w:type="spellStart"/>
      <w:r>
        <w:rPr>
          <w:rFonts w:eastAsia="TimesNewRoman"/>
        </w:rPr>
        <w:t>i</w:t>
      </w:r>
      <w:proofErr w:type="spellEnd"/>
      <w:r>
        <w:rPr>
          <w:rFonts w:eastAsia="TimesNewRoman"/>
        </w:rPr>
        <w:t xml:space="preserve"> CON, 46-52.</w:t>
      </w:r>
    </w:p>
    <w:p w14:paraId="100DA878" w14:textId="77777777" w:rsidR="00AD1ECA" w:rsidRDefault="00AD1ECA" w:rsidP="00AD1ECA">
      <w:pPr>
        <w:numPr>
          <w:ilvl w:val="0"/>
          <w:numId w:val="6"/>
        </w:numPr>
        <w:jc w:val="both"/>
        <w:rPr>
          <w:rFonts w:eastAsia="TimesNewRoman"/>
        </w:rPr>
      </w:pPr>
      <w:r>
        <w:rPr>
          <w:rFonts w:eastAsia="TimesNewRoman"/>
        </w:rPr>
        <w:t xml:space="preserve">Radulović, L., </w:t>
      </w:r>
      <w:proofErr w:type="spellStart"/>
      <w:r>
        <w:rPr>
          <w:rFonts w:eastAsia="TimesNewRoman"/>
        </w:rPr>
        <w:t>Stančić</w:t>
      </w:r>
      <w:proofErr w:type="spellEnd"/>
      <w:r>
        <w:rPr>
          <w:rFonts w:eastAsia="TimesNewRoman"/>
        </w:rPr>
        <w:t xml:space="preserve">, M., </w:t>
      </w:r>
      <w:proofErr w:type="spellStart"/>
      <w:r>
        <w:rPr>
          <w:rFonts w:eastAsia="TimesNewRoman"/>
        </w:rPr>
        <w:t>Milin</w:t>
      </w:r>
      <w:proofErr w:type="spellEnd"/>
      <w:r>
        <w:rPr>
          <w:rFonts w:eastAsia="TimesNewRoman"/>
        </w:rPr>
        <w:t xml:space="preserve">, V., </w:t>
      </w:r>
      <w:proofErr w:type="spellStart"/>
      <w:r>
        <w:rPr>
          <w:rFonts w:eastAsia="TimesNewRoman"/>
        </w:rPr>
        <w:t>Odalović</w:t>
      </w:r>
      <w:proofErr w:type="spellEnd"/>
      <w:r>
        <w:rPr>
          <w:rFonts w:eastAsia="TimesNewRoman"/>
        </w:rPr>
        <w:t xml:space="preserve">, M. (2018). </w:t>
      </w:r>
      <w:proofErr w:type="spellStart"/>
      <w:r>
        <w:rPr>
          <w:rFonts w:eastAsia="TimesNewRoman"/>
        </w:rPr>
        <w:t>Učenje</w:t>
      </w:r>
      <w:proofErr w:type="spellEnd"/>
      <w:r>
        <w:rPr>
          <w:rFonts w:eastAsia="TimesNewRoman"/>
        </w:rPr>
        <w:t xml:space="preserve"> </w:t>
      </w:r>
      <w:proofErr w:type="spellStart"/>
      <w:r>
        <w:rPr>
          <w:rFonts w:eastAsia="TimesNewRoman"/>
        </w:rPr>
        <w:t>podučavanje</w:t>
      </w:r>
      <w:proofErr w:type="spellEnd"/>
      <w:r>
        <w:rPr>
          <w:rFonts w:eastAsia="TimesNewRoman"/>
        </w:rPr>
        <w:t xml:space="preserve"> </w:t>
      </w:r>
      <w:proofErr w:type="spellStart"/>
      <w:r>
        <w:rPr>
          <w:rFonts w:eastAsia="TimesNewRoman"/>
        </w:rPr>
        <w:t>i</w:t>
      </w:r>
      <w:proofErr w:type="spellEnd"/>
      <w:r>
        <w:rPr>
          <w:rFonts w:eastAsia="TimesNewRoman"/>
        </w:rPr>
        <w:t xml:space="preserve"> </w:t>
      </w:r>
      <w:proofErr w:type="spellStart"/>
      <w:r>
        <w:rPr>
          <w:rFonts w:eastAsia="TimesNewRoman"/>
        </w:rPr>
        <w:t>procena</w:t>
      </w:r>
      <w:proofErr w:type="spellEnd"/>
      <w:r>
        <w:rPr>
          <w:rFonts w:eastAsia="TimesNewRoman"/>
        </w:rPr>
        <w:t xml:space="preserve"> </w:t>
      </w:r>
      <w:proofErr w:type="spellStart"/>
      <w:r>
        <w:rPr>
          <w:rFonts w:eastAsia="TimesNewRoman"/>
        </w:rPr>
        <w:t>znanja</w:t>
      </w:r>
      <w:proofErr w:type="spellEnd"/>
      <w:r>
        <w:rPr>
          <w:rFonts w:eastAsia="TimesNewRoman"/>
        </w:rPr>
        <w:t xml:space="preserve"> u </w:t>
      </w:r>
      <w:proofErr w:type="spellStart"/>
      <w:r>
        <w:rPr>
          <w:rFonts w:eastAsia="TimesNewRoman"/>
        </w:rPr>
        <w:t>oblasti</w:t>
      </w:r>
      <w:proofErr w:type="spellEnd"/>
      <w:r>
        <w:rPr>
          <w:rFonts w:eastAsia="TimesNewRoman"/>
        </w:rPr>
        <w:t xml:space="preserve"> </w:t>
      </w:r>
      <w:proofErr w:type="spellStart"/>
      <w:r>
        <w:rPr>
          <w:rFonts w:eastAsia="TimesNewRoman"/>
        </w:rPr>
        <w:t>zdravstvenih</w:t>
      </w:r>
      <w:proofErr w:type="spellEnd"/>
      <w:r>
        <w:rPr>
          <w:rFonts w:eastAsia="TimesNewRoman"/>
        </w:rPr>
        <w:t xml:space="preserve"> </w:t>
      </w:r>
      <w:proofErr w:type="spellStart"/>
      <w:r>
        <w:rPr>
          <w:rFonts w:eastAsia="TimesNewRoman"/>
        </w:rPr>
        <w:t>nauka</w:t>
      </w:r>
      <w:proofErr w:type="spellEnd"/>
      <w:r>
        <w:rPr>
          <w:rFonts w:eastAsia="TimesNewRoman"/>
        </w:rPr>
        <w:t xml:space="preserve">, u S. </w:t>
      </w:r>
      <w:proofErr w:type="spellStart"/>
      <w:r>
        <w:rPr>
          <w:rFonts w:eastAsia="TimesNewRoman"/>
        </w:rPr>
        <w:t>Medić</w:t>
      </w:r>
      <w:proofErr w:type="spellEnd"/>
      <w:r>
        <w:rPr>
          <w:rFonts w:eastAsia="TimesNewRoman"/>
        </w:rPr>
        <w:t xml:space="preserve"> </w:t>
      </w:r>
      <w:proofErr w:type="spellStart"/>
      <w:r>
        <w:rPr>
          <w:rFonts w:eastAsia="TimesNewRoman"/>
        </w:rPr>
        <w:t>i</w:t>
      </w:r>
      <w:proofErr w:type="spellEnd"/>
      <w:r>
        <w:rPr>
          <w:rFonts w:eastAsia="TimesNewRoman"/>
        </w:rPr>
        <w:t xml:space="preserve"> </w:t>
      </w:r>
      <w:proofErr w:type="spellStart"/>
      <w:r>
        <w:rPr>
          <w:rFonts w:eastAsia="TimesNewRoman"/>
        </w:rPr>
        <w:t>sar</w:t>
      </w:r>
      <w:proofErr w:type="spellEnd"/>
      <w:r>
        <w:rPr>
          <w:rFonts w:eastAsia="TimesNewRoman"/>
        </w:rPr>
        <w:t>. (</w:t>
      </w:r>
      <w:proofErr w:type="spellStart"/>
      <w:r>
        <w:rPr>
          <w:rFonts w:eastAsia="TimesNewRoman"/>
        </w:rPr>
        <w:t>ur</w:t>
      </w:r>
      <w:proofErr w:type="spellEnd"/>
      <w:r>
        <w:rPr>
          <w:rFonts w:eastAsia="TimesNewRoman"/>
        </w:rPr>
        <w:t xml:space="preserve">.), </w:t>
      </w:r>
      <w:proofErr w:type="spellStart"/>
      <w:r w:rsidRPr="002A222D">
        <w:rPr>
          <w:rFonts w:eastAsia="TimesNewRoman"/>
          <w:i/>
        </w:rPr>
        <w:t>Nastava</w:t>
      </w:r>
      <w:proofErr w:type="spellEnd"/>
      <w:r w:rsidRPr="002A222D">
        <w:rPr>
          <w:rFonts w:eastAsia="TimesNewRoman"/>
          <w:i/>
        </w:rPr>
        <w:t xml:space="preserve"> u </w:t>
      </w:r>
      <w:proofErr w:type="spellStart"/>
      <w:r w:rsidRPr="002A222D">
        <w:rPr>
          <w:rFonts w:eastAsia="TimesNewRoman"/>
          <w:i/>
        </w:rPr>
        <w:t>oblasti</w:t>
      </w:r>
      <w:proofErr w:type="spellEnd"/>
      <w:r w:rsidRPr="002A222D">
        <w:rPr>
          <w:rFonts w:eastAsia="TimesNewRoman"/>
          <w:i/>
        </w:rPr>
        <w:t xml:space="preserve"> </w:t>
      </w:r>
      <w:proofErr w:type="spellStart"/>
      <w:r w:rsidRPr="002A222D">
        <w:rPr>
          <w:rFonts w:eastAsia="TimesNewRoman"/>
          <w:i/>
        </w:rPr>
        <w:t>zdravstvenih</w:t>
      </w:r>
      <w:proofErr w:type="spellEnd"/>
      <w:r w:rsidRPr="002A222D">
        <w:rPr>
          <w:rFonts w:eastAsia="TimesNewRoman"/>
          <w:i/>
        </w:rPr>
        <w:t xml:space="preserve"> </w:t>
      </w:r>
      <w:proofErr w:type="spellStart"/>
      <w:r w:rsidRPr="002A222D">
        <w:rPr>
          <w:rFonts w:eastAsia="TimesNewRoman"/>
          <w:i/>
        </w:rPr>
        <w:t>nauka</w:t>
      </w:r>
      <w:proofErr w:type="spellEnd"/>
      <w:r>
        <w:rPr>
          <w:rFonts w:eastAsia="TimesNewRoman"/>
          <w:i/>
        </w:rPr>
        <w:t xml:space="preserve">, </w:t>
      </w:r>
      <w:r>
        <w:rPr>
          <w:rFonts w:eastAsia="TimesNewRoman"/>
        </w:rPr>
        <w:t xml:space="preserve">Beograd: </w:t>
      </w:r>
      <w:proofErr w:type="spellStart"/>
      <w:r>
        <w:rPr>
          <w:rFonts w:eastAsia="TimesNewRoman"/>
        </w:rPr>
        <w:t>Univerzitet</w:t>
      </w:r>
      <w:proofErr w:type="spellEnd"/>
      <w:r>
        <w:rPr>
          <w:rFonts w:eastAsia="TimesNewRoman"/>
        </w:rPr>
        <w:t xml:space="preserve"> u </w:t>
      </w:r>
      <w:proofErr w:type="spellStart"/>
      <w:r>
        <w:rPr>
          <w:rFonts w:eastAsia="TimesNewRoman"/>
        </w:rPr>
        <w:t>Beogradu</w:t>
      </w:r>
      <w:proofErr w:type="spellEnd"/>
      <w:r>
        <w:rPr>
          <w:rFonts w:eastAsia="TimesNewRoman"/>
        </w:rPr>
        <w:t>, 48-53.</w:t>
      </w:r>
    </w:p>
    <w:p w14:paraId="7704BF02" w14:textId="77777777" w:rsidR="00AD1ECA" w:rsidRPr="004B052F" w:rsidRDefault="00AD1ECA" w:rsidP="00AD1ECA">
      <w:pPr>
        <w:numPr>
          <w:ilvl w:val="0"/>
          <w:numId w:val="6"/>
        </w:numPr>
        <w:jc w:val="both"/>
        <w:rPr>
          <w:bCs/>
        </w:rPr>
      </w:pPr>
      <w:bookmarkStart w:id="0" w:name="_Hlk55282271"/>
      <w:proofErr w:type="spellStart"/>
      <w:r>
        <w:rPr>
          <w:rFonts w:eastAsia="TimesNewRoman"/>
        </w:rPr>
        <w:t>Stančić</w:t>
      </w:r>
      <w:proofErr w:type="spellEnd"/>
      <w:r>
        <w:rPr>
          <w:rFonts w:eastAsia="TimesNewRoman"/>
        </w:rPr>
        <w:t xml:space="preserve">, M. (2020). </w:t>
      </w:r>
      <w:proofErr w:type="spellStart"/>
      <w:r w:rsidRPr="00E62278">
        <w:rPr>
          <w:rFonts w:eastAsia="TimesNewRoman"/>
          <w:i/>
          <w:iCs/>
        </w:rPr>
        <w:t>Lica</w:t>
      </w:r>
      <w:proofErr w:type="spellEnd"/>
      <w:r w:rsidRPr="00E62278">
        <w:rPr>
          <w:rFonts w:eastAsia="TimesNewRoman"/>
          <w:i/>
          <w:iCs/>
        </w:rPr>
        <w:t xml:space="preserve"> </w:t>
      </w:r>
      <w:proofErr w:type="spellStart"/>
      <w:r w:rsidRPr="00E62278">
        <w:rPr>
          <w:rFonts w:eastAsia="TimesNewRoman"/>
          <w:i/>
          <w:iCs/>
        </w:rPr>
        <w:t>i</w:t>
      </w:r>
      <w:proofErr w:type="spellEnd"/>
      <w:r w:rsidRPr="00E62278">
        <w:rPr>
          <w:rFonts w:eastAsia="TimesNewRoman"/>
          <w:i/>
          <w:iCs/>
        </w:rPr>
        <w:t xml:space="preserve"> </w:t>
      </w:r>
      <w:proofErr w:type="spellStart"/>
      <w:r w:rsidRPr="00E62278">
        <w:rPr>
          <w:rFonts w:eastAsia="TimesNewRoman"/>
          <w:i/>
          <w:iCs/>
        </w:rPr>
        <w:t>naličja</w:t>
      </w:r>
      <w:proofErr w:type="spellEnd"/>
      <w:r w:rsidRPr="00E62278">
        <w:rPr>
          <w:rFonts w:eastAsia="TimesNewRoman"/>
          <w:i/>
          <w:iCs/>
        </w:rPr>
        <w:t xml:space="preserve"> </w:t>
      </w:r>
      <w:proofErr w:type="spellStart"/>
      <w:r w:rsidRPr="00E62278">
        <w:rPr>
          <w:rFonts w:eastAsia="TimesNewRoman"/>
          <w:i/>
          <w:iCs/>
        </w:rPr>
        <w:t>pravednosti</w:t>
      </w:r>
      <w:proofErr w:type="spellEnd"/>
      <w:r w:rsidRPr="00E62278">
        <w:rPr>
          <w:rFonts w:eastAsia="TimesNewRoman"/>
          <w:i/>
          <w:iCs/>
        </w:rPr>
        <w:t xml:space="preserve"> u </w:t>
      </w:r>
      <w:proofErr w:type="spellStart"/>
      <w:r w:rsidRPr="00E62278">
        <w:rPr>
          <w:rFonts w:eastAsia="TimesNewRoman"/>
          <w:i/>
          <w:iCs/>
        </w:rPr>
        <w:t>ocenjivanju</w:t>
      </w:r>
      <w:proofErr w:type="spellEnd"/>
      <w:r>
        <w:rPr>
          <w:rFonts w:eastAsia="TimesNewRoman"/>
          <w:i/>
          <w:iCs/>
        </w:rPr>
        <w:t>,</w:t>
      </w:r>
      <w:r>
        <w:rPr>
          <w:rFonts w:eastAsia="TimesNewRoman"/>
        </w:rPr>
        <w:t xml:space="preserve"> </w:t>
      </w:r>
      <w:r w:rsidRPr="00A06FA7">
        <w:rPr>
          <w:rFonts w:eastAsia="TimesNewRoman"/>
        </w:rPr>
        <w:t xml:space="preserve">Beograd: IPA, </w:t>
      </w:r>
      <w:proofErr w:type="spellStart"/>
      <w:r w:rsidRPr="00A06FA7">
        <w:rPr>
          <w:rFonts w:eastAsia="TimesNewRoman"/>
        </w:rPr>
        <w:t>Filozofski</w:t>
      </w:r>
      <w:proofErr w:type="spellEnd"/>
      <w:r w:rsidRPr="00A06FA7">
        <w:rPr>
          <w:rFonts w:eastAsia="TimesNewRoman"/>
        </w:rPr>
        <w:t xml:space="preserve"> </w:t>
      </w:r>
      <w:proofErr w:type="spellStart"/>
      <w:r w:rsidRPr="00A06FA7">
        <w:rPr>
          <w:rFonts w:eastAsia="TimesNewRoman"/>
        </w:rPr>
        <w:t>fakultet</w:t>
      </w:r>
      <w:proofErr w:type="spellEnd"/>
      <w:r w:rsidRPr="00A06FA7">
        <w:rPr>
          <w:rFonts w:eastAsia="TimesNewRoman"/>
        </w:rPr>
        <w:t xml:space="preserve">, </w:t>
      </w:r>
      <w:r>
        <w:rPr>
          <w:rFonts w:eastAsia="TimesNewRoman"/>
        </w:rPr>
        <w:t>25-28,</w:t>
      </w:r>
      <w:bookmarkEnd w:id="0"/>
      <w:r>
        <w:rPr>
          <w:rFonts w:eastAsia="TimesNewRoman"/>
        </w:rPr>
        <w:t xml:space="preserve"> 33-96, 191-229.</w:t>
      </w:r>
    </w:p>
    <w:p w14:paraId="55C88894" w14:textId="77777777" w:rsidR="00AD1ECA" w:rsidRPr="00A01DBC" w:rsidRDefault="00AD1ECA" w:rsidP="00AD1ECA">
      <w:pPr>
        <w:jc w:val="both"/>
        <w:rPr>
          <w:lang w:val="pl-PL"/>
        </w:rPr>
      </w:pPr>
    </w:p>
    <w:p w14:paraId="337ACC17" w14:textId="77777777" w:rsidR="00B00F63" w:rsidRPr="00A01DBC" w:rsidRDefault="00B00F63" w:rsidP="002A22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jc w:val="both"/>
        <w:rPr>
          <w:b/>
          <w:lang w:val="pl-PL"/>
        </w:rPr>
      </w:pPr>
      <w:r w:rsidRPr="00A01DBC">
        <w:rPr>
          <w:b/>
          <w:lang w:val="sr-Latn-CS"/>
        </w:rPr>
        <w:t>Za kolokvijum:</w:t>
      </w:r>
    </w:p>
    <w:p w14:paraId="08F45025" w14:textId="77777777" w:rsidR="00B00F63" w:rsidRPr="00A01DBC" w:rsidRDefault="00D56F4D" w:rsidP="002A222D">
      <w:pPr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val="pl-PL"/>
        </w:rPr>
      </w:pPr>
      <w:r>
        <w:rPr>
          <w:lang w:val="sr-Latn-CS"/>
        </w:rPr>
        <w:t>Havelka, N., (2000).</w:t>
      </w:r>
      <w:r w:rsidR="00B00F63" w:rsidRPr="00A01DBC">
        <w:rPr>
          <w:lang w:val="sr-Latn-CS"/>
        </w:rPr>
        <w:t xml:space="preserve"> Ocenjivanje učenika, u</w:t>
      </w:r>
      <w:r w:rsidR="00B00F63" w:rsidRPr="00A01DBC">
        <w:rPr>
          <w:i/>
          <w:lang w:val="sr-Latn-CS"/>
        </w:rPr>
        <w:t xml:space="preserve"> Učenik i nastavnik u obrazovnom procesu, </w:t>
      </w:r>
      <w:r w:rsidR="00B00F63" w:rsidRPr="00A01DBC">
        <w:rPr>
          <w:lang w:val="sr-Latn-CS"/>
        </w:rPr>
        <w:t>163-175.</w:t>
      </w:r>
    </w:p>
    <w:p w14:paraId="455B7012" w14:textId="77777777" w:rsidR="00EF5545" w:rsidRDefault="00EF5545" w:rsidP="002A222D">
      <w:pPr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eastAsia="TimesNewRoman"/>
          <w:lang w:val="sr-Latn-CS"/>
        </w:rPr>
      </w:pPr>
      <w:r>
        <w:rPr>
          <w:rFonts w:eastAsia="TimesNewRoman"/>
          <w:lang w:val="sr-Latn-CS"/>
        </w:rPr>
        <w:t>Radulović, L. (2016). Nastavni program iz tradicionalne, moderne i postmoderne perspektive, u Slike o nastavniku, Beograd: IPA i CON, str. 46-52</w:t>
      </w:r>
    </w:p>
    <w:p w14:paraId="454EE38C" w14:textId="5EC928E1" w:rsidR="002A222D" w:rsidRDefault="002A222D" w:rsidP="002A222D">
      <w:pPr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eastAsia="TimesNewRoman"/>
          <w:lang w:val="sr-Latn-CS"/>
        </w:rPr>
      </w:pPr>
      <w:r w:rsidRPr="00B90AAF">
        <w:rPr>
          <w:rFonts w:eastAsia="TimesNewRoman"/>
          <w:lang w:val="sr-Latn-CS"/>
        </w:rPr>
        <w:t xml:space="preserve">Radulović, L., Stančić, M., Milin, V., Odalović, M. (2018.) Učenje podučavanje i procena znanja u oblasti zdravstvenih nauka, u S,Medić i sar. </w:t>
      </w:r>
      <w:r w:rsidRPr="00B90AAF">
        <w:rPr>
          <w:rFonts w:eastAsia="TimesNewRoman"/>
          <w:i/>
          <w:lang w:val="sr-Latn-CS"/>
        </w:rPr>
        <w:t xml:space="preserve">Nastava u oblasti zdravstvenih nauka, </w:t>
      </w:r>
      <w:r w:rsidRPr="00B90AAF">
        <w:rPr>
          <w:rFonts w:eastAsia="TimesNewRoman"/>
          <w:lang w:val="sr-Latn-CS"/>
        </w:rPr>
        <w:t>Begrad: Univerzitet u Beogradu.</w:t>
      </w:r>
      <w:r w:rsidR="00B90AAF">
        <w:rPr>
          <w:rFonts w:eastAsia="TimesNewRoman"/>
          <w:lang w:val="sr-Latn-CS"/>
        </w:rPr>
        <w:t xml:space="preserve"> </w:t>
      </w:r>
      <w:r w:rsidRPr="00B90AAF">
        <w:rPr>
          <w:rFonts w:eastAsia="TimesNewRoman"/>
          <w:lang w:val="sr-Latn-CS"/>
        </w:rPr>
        <w:t>str. 48-53.</w:t>
      </w:r>
    </w:p>
    <w:p w14:paraId="663237EC" w14:textId="44E90C00" w:rsidR="00B90AAF" w:rsidRPr="00B90AAF" w:rsidRDefault="00B90AAF" w:rsidP="002A222D">
      <w:pPr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eastAsia="TimesNewRoman"/>
          <w:lang w:val="sr-Latn-CS"/>
        </w:rPr>
      </w:pPr>
      <w:proofErr w:type="spellStart"/>
      <w:r>
        <w:rPr>
          <w:rFonts w:eastAsia="TimesNewRoman"/>
        </w:rPr>
        <w:t>Stančić</w:t>
      </w:r>
      <w:proofErr w:type="spellEnd"/>
      <w:r>
        <w:rPr>
          <w:rFonts w:eastAsia="TimesNewRoman"/>
        </w:rPr>
        <w:t xml:space="preserve">, M. (2020). </w:t>
      </w:r>
      <w:proofErr w:type="spellStart"/>
      <w:r w:rsidRPr="00E62278">
        <w:rPr>
          <w:rFonts w:eastAsia="TimesNewRoman"/>
          <w:i/>
          <w:iCs/>
        </w:rPr>
        <w:t>Lica</w:t>
      </w:r>
      <w:proofErr w:type="spellEnd"/>
      <w:r w:rsidRPr="00E62278">
        <w:rPr>
          <w:rFonts w:eastAsia="TimesNewRoman"/>
          <w:i/>
          <w:iCs/>
        </w:rPr>
        <w:t xml:space="preserve"> </w:t>
      </w:r>
      <w:proofErr w:type="spellStart"/>
      <w:r w:rsidRPr="00E62278">
        <w:rPr>
          <w:rFonts w:eastAsia="TimesNewRoman"/>
          <w:i/>
          <w:iCs/>
        </w:rPr>
        <w:t>i</w:t>
      </w:r>
      <w:proofErr w:type="spellEnd"/>
      <w:r w:rsidRPr="00E62278">
        <w:rPr>
          <w:rFonts w:eastAsia="TimesNewRoman"/>
          <w:i/>
          <w:iCs/>
        </w:rPr>
        <w:t xml:space="preserve"> </w:t>
      </w:r>
      <w:proofErr w:type="spellStart"/>
      <w:r w:rsidRPr="00E62278">
        <w:rPr>
          <w:rFonts w:eastAsia="TimesNewRoman"/>
          <w:i/>
          <w:iCs/>
        </w:rPr>
        <w:t>naličja</w:t>
      </w:r>
      <w:proofErr w:type="spellEnd"/>
      <w:r w:rsidRPr="00E62278">
        <w:rPr>
          <w:rFonts w:eastAsia="TimesNewRoman"/>
          <w:i/>
          <w:iCs/>
        </w:rPr>
        <w:t xml:space="preserve"> </w:t>
      </w:r>
      <w:proofErr w:type="spellStart"/>
      <w:r w:rsidRPr="00E62278">
        <w:rPr>
          <w:rFonts w:eastAsia="TimesNewRoman"/>
          <w:i/>
          <w:iCs/>
        </w:rPr>
        <w:t>pravednosti</w:t>
      </w:r>
      <w:proofErr w:type="spellEnd"/>
      <w:r w:rsidRPr="00E62278">
        <w:rPr>
          <w:rFonts w:eastAsia="TimesNewRoman"/>
          <w:i/>
          <w:iCs/>
        </w:rPr>
        <w:t xml:space="preserve"> u </w:t>
      </w:r>
      <w:proofErr w:type="spellStart"/>
      <w:r w:rsidRPr="00E62278">
        <w:rPr>
          <w:rFonts w:eastAsia="TimesNewRoman"/>
          <w:i/>
          <w:iCs/>
        </w:rPr>
        <w:t>ocenjivanju</w:t>
      </w:r>
      <w:proofErr w:type="spellEnd"/>
      <w:r>
        <w:rPr>
          <w:rFonts w:eastAsia="TimesNewRoman"/>
          <w:i/>
          <w:iCs/>
        </w:rPr>
        <w:t>,</w:t>
      </w:r>
      <w:r>
        <w:rPr>
          <w:rFonts w:eastAsia="TimesNewRoman"/>
        </w:rPr>
        <w:t xml:space="preserve"> </w:t>
      </w:r>
      <w:r w:rsidRPr="00A06FA7">
        <w:rPr>
          <w:rFonts w:eastAsia="TimesNewRoman"/>
        </w:rPr>
        <w:t xml:space="preserve">Beograd: IPA, </w:t>
      </w:r>
      <w:proofErr w:type="spellStart"/>
      <w:r w:rsidRPr="00A06FA7">
        <w:rPr>
          <w:rFonts w:eastAsia="TimesNewRoman"/>
        </w:rPr>
        <w:t>Filozofski</w:t>
      </w:r>
      <w:proofErr w:type="spellEnd"/>
      <w:r w:rsidRPr="00A06FA7">
        <w:rPr>
          <w:rFonts w:eastAsia="TimesNewRoman"/>
        </w:rPr>
        <w:t xml:space="preserve"> </w:t>
      </w:r>
      <w:proofErr w:type="spellStart"/>
      <w:r w:rsidRPr="00A06FA7">
        <w:rPr>
          <w:rFonts w:eastAsia="TimesNewRoman"/>
        </w:rPr>
        <w:t>fakultet</w:t>
      </w:r>
      <w:proofErr w:type="spellEnd"/>
      <w:r w:rsidRPr="00A06FA7">
        <w:rPr>
          <w:rFonts w:eastAsia="TimesNewRoman"/>
        </w:rPr>
        <w:t xml:space="preserve">, </w:t>
      </w:r>
      <w:r>
        <w:rPr>
          <w:rFonts w:eastAsia="TimesNewRoman"/>
        </w:rPr>
        <w:t>25-28</w:t>
      </w:r>
      <w:r>
        <w:rPr>
          <w:rFonts w:eastAsia="TimesNewRoman"/>
        </w:rPr>
        <w:t>.</w:t>
      </w:r>
    </w:p>
    <w:p w14:paraId="7E7C5330" w14:textId="77777777" w:rsidR="00B00F63" w:rsidRPr="00A01DBC" w:rsidRDefault="00B00F63" w:rsidP="002A222D">
      <w:pPr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val="pl-PL"/>
        </w:rPr>
      </w:pPr>
      <w:r w:rsidRPr="00A01DBC">
        <w:rPr>
          <w:lang w:val="sr-Latn-CS"/>
        </w:rPr>
        <w:t>Priručni materijali</w:t>
      </w:r>
    </w:p>
    <w:p w14:paraId="029056C5" w14:textId="77777777" w:rsidR="00B00F63" w:rsidRPr="00A01DBC" w:rsidRDefault="00B00F63" w:rsidP="006F33F8">
      <w:pPr>
        <w:jc w:val="both"/>
        <w:rPr>
          <w:b/>
          <w:lang w:val="sr-Latn-CS"/>
        </w:rPr>
      </w:pPr>
    </w:p>
    <w:p w14:paraId="765D80A1" w14:textId="77777777" w:rsidR="00B00F63" w:rsidRPr="00A01DBC" w:rsidRDefault="00B00F63" w:rsidP="00B00F63">
      <w:pPr>
        <w:jc w:val="both"/>
        <w:rPr>
          <w:lang w:val="sr-Latn-CS"/>
        </w:rPr>
      </w:pPr>
      <w:r w:rsidRPr="00A01DBC">
        <w:rPr>
          <w:b/>
          <w:lang w:val="sr-Cyrl-CS"/>
        </w:rPr>
        <w:t>Način praćenja i ocenjivanja rada studenata</w:t>
      </w:r>
      <w:r w:rsidRPr="00A01DBC">
        <w:rPr>
          <w:lang w:val="sr-Cyrl-CS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53"/>
        <w:gridCol w:w="847"/>
        <w:gridCol w:w="2576"/>
      </w:tblGrid>
      <w:tr w:rsidR="00B00F63" w:rsidRPr="00A01DBC" w14:paraId="498DE12E" w14:textId="77777777" w:rsidTr="005E0935">
        <w:tc>
          <w:tcPr>
            <w:tcW w:w="6153" w:type="dxa"/>
          </w:tcPr>
          <w:p w14:paraId="7C1CA21D" w14:textId="77777777" w:rsidR="00B00F63" w:rsidRPr="00A01DBC" w:rsidRDefault="00B00F63" w:rsidP="00C22980">
            <w:pPr>
              <w:jc w:val="both"/>
              <w:rPr>
                <w:b/>
                <w:i/>
                <w:lang w:val="sr-Latn-CS"/>
              </w:rPr>
            </w:pPr>
            <w:r w:rsidRPr="00A01DBC">
              <w:rPr>
                <w:b/>
                <w:i/>
                <w:lang w:val="sr-Latn-CS"/>
              </w:rPr>
              <w:t>Vrsta aktivnosti:</w:t>
            </w:r>
          </w:p>
        </w:tc>
        <w:tc>
          <w:tcPr>
            <w:tcW w:w="847" w:type="dxa"/>
          </w:tcPr>
          <w:p w14:paraId="71842C97" w14:textId="77777777" w:rsidR="00B00F63" w:rsidRPr="00A01DBC" w:rsidRDefault="00B00F63" w:rsidP="00C22980">
            <w:pPr>
              <w:jc w:val="both"/>
              <w:rPr>
                <w:b/>
                <w:i/>
                <w:lang w:val="sr-Latn-CS"/>
              </w:rPr>
            </w:pPr>
            <w:r w:rsidRPr="00A01DBC">
              <w:rPr>
                <w:b/>
                <w:i/>
                <w:lang w:val="sr-Latn-CS"/>
              </w:rPr>
              <w:t>poeni</w:t>
            </w:r>
          </w:p>
        </w:tc>
        <w:tc>
          <w:tcPr>
            <w:tcW w:w="2576" w:type="dxa"/>
          </w:tcPr>
          <w:p w14:paraId="76AF9902" w14:textId="77777777" w:rsidR="00B00F63" w:rsidRPr="00A01DBC" w:rsidRDefault="00B00F63" w:rsidP="00C22980">
            <w:pPr>
              <w:jc w:val="both"/>
              <w:rPr>
                <w:b/>
                <w:i/>
                <w:lang w:val="sr-Latn-CS"/>
              </w:rPr>
            </w:pPr>
            <w:r w:rsidRPr="00A01DBC">
              <w:rPr>
                <w:b/>
                <w:i/>
                <w:lang w:val="sr-Latn-CS"/>
              </w:rPr>
              <w:t>ko ocenjuje</w:t>
            </w:r>
          </w:p>
        </w:tc>
      </w:tr>
      <w:tr w:rsidR="00B00F63" w:rsidRPr="00A01DBC" w14:paraId="3DDC63B5" w14:textId="77777777" w:rsidTr="005E0935">
        <w:tc>
          <w:tcPr>
            <w:tcW w:w="9576" w:type="dxa"/>
            <w:gridSpan w:val="3"/>
          </w:tcPr>
          <w:p w14:paraId="63047A80" w14:textId="77777777" w:rsidR="00B00F63" w:rsidRPr="00A01DBC" w:rsidRDefault="00B00F63" w:rsidP="00C22980">
            <w:pPr>
              <w:jc w:val="both"/>
              <w:rPr>
                <w:b/>
                <w:i/>
                <w:lang w:val="sr-Latn-CS"/>
              </w:rPr>
            </w:pPr>
            <w:r w:rsidRPr="00A01DBC">
              <w:rPr>
                <w:b/>
                <w:i/>
                <w:lang w:val="sr-Latn-CS"/>
              </w:rPr>
              <w:t>Predispitne:</w:t>
            </w:r>
          </w:p>
        </w:tc>
      </w:tr>
      <w:tr w:rsidR="00B00F63" w:rsidRPr="00A01DBC" w14:paraId="247C39DA" w14:textId="77777777" w:rsidTr="005E0935">
        <w:tc>
          <w:tcPr>
            <w:tcW w:w="6153" w:type="dxa"/>
          </w:tcPr>
          <w:p w14:paraId="4AE9DD1C" w14:textId="77777777" w:rsidR="00B00F63" w:rsidRPr="00A01DBC" w:rsidRDefault="00B00F63" w:rsidP="00C22980">
            <w:pPr>
              <w:jc w:val="both"/>
              <w:rPr>
                <w:lang w:val="sr-Latn-CS"/>
              </w:rPr>
            </w:pPr>
            <w:r w:rsidRPr="00A01DBC">
              <w:rPr>
                <w:lang w:val="sr-Latn-CS"/>
              </w:rPr>
              <w:t>Kolokvijum (test znanja osnovnih pojmova)</w:t>
            </w:r>
          </w:p>
        </w:tc>
        <w:tc>
          <w:tcPr>
            <w:tcW w:w="847" w:type="dxa"/>
          </w:tcPr>
          <w:p w14:paraId="08D46A85" w14:textId="77777777" w:rsidR="00B00F63" w:rsidRPr="00A01DBC" w:rsidRDefault="00B00F63" w:rsidP="00C22980">
            <w:pPr>
              <w:jc w:val="both"/>
              <w:rPr>
                <w:lang w:val="sr-Latn-CS"/>
              </w:rPr>
            </w:pPr>
            <w:r w:rsidRPr="00A01DBC">
              <w:rPr>
                <w:lang w:val="sr-Latn-CS"/>
              </w:rPr>
              <w:t>10</w:t>
            </w:r>
          </w:p>
        </w:tc>
        <w:tc>
          <w:tcPr>
            <w:tcW w:w="2576" w:type="dxa"/>
          </w:tcPr>
          <w:p w14:paraId="580720A5" w14:textId="77777777" w:rsidR="00B00F63" w:rsidRPr="00A01DBC" w:rsidRDefault="00B00F63" w:rsidP="00C22980">
            <w:pPr>
              <w:jc w:val="both"/>
              <w:rPr>
                <w:lang w:val="sr-Latn-CS"/>
              </w:rPr>
            </w:pPr>
            <w:r w:rsidRPr="00A01DBC">
              <w:rPr>
                <w:lang w:val="sr-Latn-CS"/>
              </w:rPr>
              <w:t>nastavnici</w:t>
            </w:r>
          </w:p>
        </w:tc>
      </w:tr>
      <w:tr w:rsidR="00B00F63" w:rsidRPr="00A01DBC" w14:paraId="5E7F6349" w14:textId="77777777" w:rsidTr="00AD1ECA">
        <w:trPr>
          <w:trHeight w:val="404"/>
        </w:trPr>
        <w:tc>
          <w:tcPr>
            <w:tcW w:w="6153" w:type="dxa"/>
          </w:tcPr>
          <w:p w14:paraId="1C135E0D" w14:textId="12120C59" w:rsidR="00B00F63" w:rsidRPr="00A01DBC" w:rsidRDefault="00B00F63" w:rsidP="00AD1ECA">
            <w:pPr>
              <w:jc w:val="both"/>
              <w:rPr>
                <w:lang w:val="sr-Latn-CS"/>
              </w:rPr>
            </w:pPr>
            <w:r w:rsidRPr="00A01DBC">
              <w:rPr>
                <w:lang w:val="sr-Latn-CS"/>
              </w:rPr>
              <w:t xml:space="preserve">Praktična aktivnost: </w:t>
            </w:r>
            <w:r w:rsidR="00AD1ECA">
              <w:rPr>
                <w:lang w:val="sr-Latn-CS"/>
              </w:rPr>
              <w:t>Kreiranje t</w:t>
            </w:r>
            <w:r w:rsidRPr="00A01DBC">
              <w:rPr>
                <w:lang w:val="sr-Latn-CS"/>
              </w:rPr>
              <w:t>est</w:t>
            </w:r>
            <w:r w:rsidR="00AD1ECA">
              <w:rPr>
                <w:lang w:val="sr-Latn-CS"/>
              </w:rPr>
              <w:t>a</w:t>
            </w:r>
            <w:r w:rsidRPr="00A01DBC">
              <w:rPr>
                <w:lang w:val="sr-Latn-CS"/>
              </w:rPr>
              <w:t xml:space="preserve"> znanja                                               </w:t>
            </w:r>
          </w:p>
        </w:tc>
        <w:tc>
          <w:tcPr>
            <w:tcW w:w="847" w:type="dxa"/>
          </w:tcPr>
          <w:p w14:paraId="187431DF" w14:textId="196EA24A" w:rsidR="00B00F63" w:rsidRPr="00A01DBC" w:rsidRDefault="00D301E5" w:rsidP="00AD1ECA">
            <w:pPr>
              <w:jc w:val="both"/>
              <w:rPr>
                <w:lang w:val="sr-Latn-CS"/>
              </w:rPr>
            </w:pPr>
            <w:r>
              <w:rPr>
                <w:lang w:val="sr-Latn-CS"/>
              </w:rPr>
              <w:t>2</w:t>
            </w:r>
            <w:r w:rsidR="00AD1ECA">
              <w:rPr>
                <w:lang w:val="sr-Latn-CS"/>
              </w:rPr>
              <w:t>5</w:t>
            </w:r>
          </w:p>
        </w:tc>
        <w:tc>
          <w:tcPr>
            <w:tcW w:w="2576" w:type="dxa"/>
          </w:tcPr>
          <w:p w14:paraId="3CA9F095" w14:textId="77777777" w:rsidR="00B00F63" w:rsidRPr="00A01DBC" w:rsidRDefault="00B00F63" w:rsidP="00C22980">
            <w:pPr>
              <w:jc w:val="both"/>
              <w:rPr>
                <w:lang w:val="sr-Latn-CS"/>
              </w:rPr>
            </w:pPr>
            <w:r w:rsidRPr="00A01DBC">
              <w:rPr>
                <w:lang w:val="sr-Latn-CS"/>
              </w:rPr>
              <w:t>nastavnici</w:t>
            </w:r>
          </w:p>
        </w:tc>
      </w:tr>
      <w:tr w:rsidR="00B00F63" w:rsidRPr="00A01DBC" w14:paraId="6DBB604A" w14:textId="77777777" w:rsidTr="005E0935">
        <w:tc>
          <w:tcPr>
            <w:tcW w:w="6153" w:type="dxa"/>
          </w:tcPr>
          <w:p w14:paraId="19C4CAD5" w14:textId="7D272251" w:rsidR="00B00F63" w:rsidRPr="00A01DBC" w:rsidRDefault="00B00F63" w:rsidP="00AD1ECA">
            <w:pPr>
              <w:jc w:val="both"/>
              <w:rPr>
                <w:lang w:val="sr-Latn-CS"/>
              </w:rPr>
            </w:pPr>
            <w:r w:rsidRPr="00A01DBC">
              <w:rPr>
                <w:lang w:val="sr-Latn-CS"/>
              </w:rPr>
              <w:t xml:space="preserve">Praktična aktivnost: </w:t>
            </w:r>
            <w:r w:rsidR="008B09C4" w:rsidRPr="00A01DBC">
              <w:rPr>
                <w:lang w:val="sr-Latn-CS"/>
              </w:rPr>
              <w:t>osmišljavanje</w:t>
            </w:r>
            <w:r w:rsidRPr="00A01DBC">
              <w:rPr>
                <w:lang w:val="sr-Latn-CS"/>
              </w:rPr>
              <w:t xml:space="preserve"> evaluativne aktivnosti      </w:t>
            </w:r>
          </w:p>
        </w:tc>
        <w:tc>
          <w:tcPr>
            <w:tcW w:w="847" w:type="dxa"/>
          </w:tcPr>
          <w:p w14:paraId="56BA895D" w14:textId="5AABFF95" w:rsidR="00B00F63" w:rsidRPr="00A01DBC" w:rsidRDefault="00B00F63" w:rsidP="00AD1ECA">
            <w:pPr>
              <w:jc w:val="both"/>
              <w:rPr>
                <w:lang w:val="sr-Latn-CS"/>
              </w:rPr>
            </w:pPr>
            <w:r w:rsidRPr="00A01DBC">
              <w:rPr>
                <w:lang w:val="sr-Latn-CS"/>
              </w:rPr>
              <w:t>25</w:t>
            </w:r>
          </w:p>
        </w:tc>
        <w:tc>
          <w:tcPr>
            <w:tcW w:w="2576" w:type="dxa"/>
          </w:tcPr>
          <w:p w14:paraId="7736006D" w14:textId="0858F740" w:rsidR="00B00F63" w:rsidRPr="00A01DBC" w:rsidRDefault="00D67971" w:rsidP="00AD1ECA">
            <w:pPr>
              <w:rPr>
                <w:lang w:val="sr-Latn-CS"/>
              </w:rPr>
            </w:pPr>
            <w:r w:rsidRPr="00A01DBC">
              <w:rPr>
                <w:lang w:val="sr-Latn-CS"/>
              </w:rPr>
              <w:t>studenti</w:t>
            </w:r>
            <w:r>
              <w:rPr>
                <w:lang w:val="sr-Latn-CS"/>
              </w:rPr>
              <w:t xml:space="preserve"> i </w:t>
            </w:r>
            <w:r w:rsidR="00D301E5">
              <w:rPr>
                <w:lang w:val="sr-Latn-CS"/>
              </w:rPr>
              <w:t>n</w:t>
            </w:r>
            <w:r>
              <w:rPr>
                <w:lang w:val="sr-Latn-CS"/>
              </w:rPr>
              <w:t>astavnici</w:t>
            </w:r>
            <w:r w:rsidR="00B00F63" w:rsidRPr="00A01DBC">
              <w:rPr>
                <w:lang w:val="sr-Latn-CS"/>
              </w:rPr>
              <w:t xml:space="preserve"> </w:t>
            </w:r>
          </w:p>
        </w:tc>
      </w:tr>
      <w:tr w:rsidR="00AD1ECA" w:rsidRPr="00A01DBC" w14:paraId="35445286" w14:textId="77777777" w:rsidTr="005E0935">
        <w:tc>
          <w:tcPr>
            <w:tcW w:w="6153" w:type="dxa"/>
          </w:tcPr>
          <w:p w14:paraId="41DF536E" w14:textId="1C63CD82" w:rsidR="00AD1ECA" w:rsidRPr="00A01DBC" w:rsidRDefault="00AD1ECA" w:rsidP="00C22980">
            <w:pPr>
              <w:jc w:val="both"/>
              <w:rPr>
                <w:lang w:val="sr-Latn-CS"/>
              </w:rPr>
            </w:pPr>
            <w:r w:rsidRPr="00A01DBC">
              <w:rPr>
                <w:lang w:val="sr-Latn-CS"/>
              </w:rPr>
              <w:t>Praktična aktivnost: Rubrike</w:t>
            </w:r>
            <w:r>
              <w:rPr>
                <w:lang w:val="sr-Latn-CS"/>
              </w:rPr>
              <w:t xml:space="preserve"> ili Opisna ocena</w:t>
            </w:r>
          </w:p>
        </w:tc>
        <w:tc>
          <w:tcPr>
            <w:tcW w:w="847" w:type="dxa"/>
          </w:tcPr>
          <w:p w14:paraId="2F90827F" w14:textId="42671755" w:rsidR="00AD1ECA" w:rsidRPr="00A01DBC" w:rsidRDefault="00AD1ECA" w:rsidP="00C22980">
            <w:pPr>
              <w:jc w:val="both"/>
              <w:rPr>
                <w:lang w:val="sr-Latn-CS"/>
              </w:rPr>
            </w:pPr>
            <w:r w:rsidRPr="00A01DBC">
              <w:rPr>
                <w:lang w:val="sr-Latn-CS"/>
              </w:rPr>
              <w:t>1</w:t>
            </w:r>
            <w:r>
              <w:rPr>
                <w:lang w:val="sr-Latn-CS"/>
              </w:rPr>
              <w:t>0</w:t>
            </w:r>
          </w:p>
        </w:tc>
        <w:tc>
          <w:tcPr>
            <w:tcW w:w="2576" w:type="dxa"/>
          </w:tcPr>
          <w:p w14:paraId="55EB0C51" w14:textId="2AF2094D" w:rsidR="00AD1ECA" w:rsidRPr="00A01DBC" w:rsidRDefault="00AD1ECA" w:rsidP="00C22980">
            <w:pPr>
              <w:rPr>
                <w:lang w:val="sr-Latn-CS"/>
              </w:rPr>
            </w:pPr>
            <w:r>
              <w:rPr>
                <w:lang w:val="sr-Latn-CS"/>
              </w:rPr>
              <w:t>nastavnici</w:t>
            </w:r>
          </w:p>
        </w:tc>
      </w:tr>
      <w:tr w:rsidR="00B00F63" w:rsidRPr="00A01DBC" w14:paraId="1FBB0C79" w14:textId="77777777" w:rsidTr="005E0935">
        <w:tc>
          <w:tcPr>
            <w:tcW w:w="9576" w:type="dxa"/>
            <w:gridSpan w:val="3"/>
          </w:tcPr>
          <w:p w14:paraId="4869D91D" w14:textId="77777777" w:rsidR="00B00F63" w:rsidRPr="00A01DBC" w:rsidRDefault="00B00F63" w:rsidP="00C22980">
            <w:pPr>
              <w:jc w:val="both"/>
              <w:rPr>
                <w:b/>
                <w:i/>
                <w:lang w:val="sr-Latn-CS"/>
              </w:rPr>
            </w:pPr>
            <w:r w:rsidRPr="00A01DBC">
              <w:rPr>
                <w:b/>
                <w:i/>
                <w:lang w:val="sr-Latn-CS"/>
              </w:rPr>
              <w:t>Ispit:</w:t>
            </w:r>
          </w:p>
        </w:tc>
      </w:tr>
      <w:tr w:rsidR="0050206B" w:rsidRPr="00A01DBC" w14:paraId="52339DE0" w14:textId="77777777" w:rsidTr="005E0935">
        <w:tc>
          <w:tcPr>
            <w:tcW w:w="6153" w:type="dxa"/>
          </w:tcPr>
          <w:p w14:paraId="3C9B5F7C" w14:textId="77777777" w:rsidR="0050206B" w:rsidRDefault="0050206B" w:rsidP="0050206B">
            <w:pPr>
              <w:jc w:val="both"/>
              <w:rPr>
                <w:lang w:val="sr-Latn-CS"/>
              </w:rPr>
            </w:pPr>
            <w:r>
              <w:rPr>
                <w:lang w:val="sr-Latn-CS"/>
              </w:rPr>
              <w:t>Analiza praćenja i ocenjivanja u nastavi, završni esej</w:t>
            </w:r>
          </w:p>
          <w:p w14:paraId="784FAEF4" w14:textId="527D4BCA" w:rsidR="0050206B" w:rsidRDefault="0050206B" w:rsidP="0050206B">
            <w:pPr>
              <w:jc w:val="both"/>
              <w:rPr>
                <w:lang w:val="sr-Latn-CS"/>
              </w:rPr>
            </w:pPr>
            <w:r>
              <w:rPr>
                <w:lang w:val="sr-Latn-CS"/>
              </w:rPr>
              <w:t xml:space="preserve">ili </w:t>
            </w:r>
          </w:p>
          <w:p w14:paraId="4177CB20" w14:textId="64225973" w:rsidR="0050206B" w:rsidRPr="0050206B" w:rsidRDefault="0050206B" w:rsidP="0050206B">
            <w:pPr>
              <w:jc w:val="both"/>
              <w:rPr>
                <w:lang w:val="sr-Latn-CS"/>
              </w:rPr>
            </w:pPr>
            <w:r>
              <w:rPr>
                <w:lang w:val="sr-Latn-CS"/>
              </w:rPr>
              <w:t>Test znanja</w:t>
            </w:r>
          </w:p>
        </w:tc>
        <w:tc>
          <w:tcPr>
            <w:tcW w:w="847" w:type="dxa"/>
          </w:tcPr>
          <w:p w14:paraId="78543EE0" w14:textId="491EBD48" w:rsidR="0050206B" w:rsidRPr="00A01DBC" w:rsidRDefault="0050206B" w:rsidP="0050206B">
            <w:pPr>
              <w:jc w:val="both"/>
              <w:rPr>
                <w:lang w:val="sr-Latn-CS"/>
              </w:rPr>
            </w:pPr>
            <w:r w:rsidRPr="00A01DBC">
              <w:rPr>
                <w:lang w:val="sr-Latn-CS"/>
              </w:rPr>
              <w:t>30</w:t>
            </w:r>
          </w:p>
        </w:tc>
        <w:tc>
          <w:tcPr>
            <w:tcW w:w="2576" w:type="dxa"/>
          </w:tcPr>
          <w:p w14:paraId="52FD15A1" w14:textId="3B504AD3" w:rsidR="0050206B" w:rsidRPr="00A01DBC" w:rsidRDefault="0050206B" w:rsidP="0050206B">
            <w:pPr>
              <w:jc w:val="both"/>
              <w:rPr>
                <w:lang w:val="sr-Latn-CS"/>
              </w:rPr>
            </w:pPr>
            <w:r w:rsidRPr="00A01DBC">
              <w:rPr>
                <w:lang w:val="sr-Latn-CS"/>
              </w:rPr>
              <w:t>nastavnici</w:t>
            </w:r>
          </w:p>
        </w:tc>
      </w:tr>
      <w:tr w:rsidR="0050206B" w:rsidRPr="00A01DBC" w14:paraId="38A086B3" w14:textId="77777777" w:rsidTr="005E0935">
        <w:tc>
          <w:tcPr>
            <w:tcW w:w="6153" w:type="dxa"/>
          </w:tcPr>
          <w:p w14:paraId="659F3EA4" w14:textId="1E5474AA" w:rsidR="0050206B" w:rsidRPr="0050206B" w:rsidRDefault="0050206B" w:rsidP="0050206B">
            <w:pPr>
              <w:jc w:val="both"/>
              <w:rPr>
                <w:b/>
                <w:i/>
                <w:lang w:val="sr-Latn-CS"/>
              </w:rPr>
            </w:pPr>
            <w:r w:rsidRPr="0050206B">
              <w:rPr>
                <w:b/>
                <w:i/>
                <w:lang w:val="sr-Latn-CS"/>
              </w:rPr>
              <w:t>Rezervna aktivnost</w:t>
            </w:r>
            <w:r w:rsidRPr="0050206B">
              <w:rPr>
                <w:lang w:val="sr-Latn-CS"/>
              </w:rPr>
              <w:t>: pronalazenje i prikaz članka o pracenju i ocenjivanju (u dogovoru sa nastavnikom)</w:t>
            </w:r>
          </w:p>
        </w:tc>
        <w:tc>
          <w:tcPr>
            <w:tcW w:w="847" w:type="dxa"/>
          </w:tcPr>
          <w:p w14:paraId="3C28A62C" w14:textId="77777777" w:rsidR="0050206B" w:rsidRDefault="0050206B" w:rsidP="0050206B">
            <w:pPr>
              <w:jc w:val="both"/>
              <w:rPr>
                <w:lang w:val="sr-Latn-CS"/>
              </w:rPr>
            </w:pPr>
            <w:r w:rsidRPr="00A01DBC">
              <w:rPr>
                <w:lang w:val="sr-Latn-CS"/>
              </w:rPr>
              <w:t>10</w:t>
            </w:r>
          </w:p>
          <w:p w14:paraId="293315D0" w14:textId="77777777" w:rsidR="0050206B" w:rsidRPr="00A01DBC" w:rsidRDefault="0050206B" w:rsidP="0050206B">
            <w:pPr>
              <w:jc w:val="both"/>
              <w:rPr>
                <w:lang w:val="sr-Latn-CS"/>
              </w:rPr>
            </w:pPr>
          </w:p>
        </w:tc>
        <w:tc>
          <w:tcPr>
            <w:tcW w:w="2576" w:type="dxa"/>
          </w:tcPr>
          <w:p w14:paraId="27D8862F" w14:textId="7DB53AAE" w:rsidR="0050206B" w:rsidRPr="00A01DBC" w:rsidRDefault="0050206B" w:rsidP="0050206B">
            <w:pPr>
              <w:jc w:val="both"/>
              <w:rPr>
                <w:lang w:val="sr-Latn-CS"/>
              </w:rPr>
            </w:pPr>
            <w:r>
              <w:rPr>
                <w:lang w:val="sr-Latn-CS"/>
              </w:rPr>
              <w:t>nastavnici</w:t>
            </w:r>
          </w:p>
        </w:tc>
      </w:tr>
    </w:tbl>
    <w:p w14:paraId="213C72CB" w14:textId="77777777" w:rsidR="005026EA" w:rsidRDefault="003142DB" w:rsidP="003142DB">
      <w:pPr>
        <w:jc w:val="both"/>
      </w:pPr>
      <w:proofErr w:type="spellStart"/>
      <w:r>
        <w:rPr>
          <w:sz w:val="22"/>
          <w:szCs w:val="22"/>
        </w:rPr>
        <w:t>P</w:t>
      </w:r>
      <w:r w:rsidRPr="00B214B5">
        <w:rPr>
          <w:sz w:val="22"/>
          <w:szCs w:val="22"/>
        </w:rPr>
        <w:t>redispitne</w:t>
      </w:r>
      <w:proofErr w:type="spellEnd"/>
      <w:r w:rsidRPr="00B214B5">
        <w:rPr>
          <w:sz w:val="22"/>
          <w:szCs w:val="22"/>
        </w:rPr>
        <w:t xml:space="preserve"> </w:t>
      </w:r>
      <w:proofErr w:type="spellStart"/>
      <w:r w:rsidRPr="00B214B5">
        <w:rPr>
          <w:sz w:val="22"/>
          <w:szCs w:val="22"/>
        </w:rPr>
        <w:t>aktivnosti</w:t>
      </w:r>
      <w:proofErr w:type="spellEnd"/>
      <w:r w:rsidRPr="00B214B5">
        <w:rPr>
          <w:sz w:val="22"/>
          <w:szCs w:val="22"/>
        </w:rPr>
        <w:t xml:space="preserve"> </w:t>
      </w:r>
      <w:proofErr w:type="spellStart"/>
      <w:r w:rsidRPr="00B214B5">
        <w:rPr>
          <w:sz w:val="22"/>
          <w:szCs w:val="22"/>
        </w:rPr>
        <w:t>su</w:t>
      </w:r>
      <w:proofErr w:type="spellEnd"/>
      <w:r w:rsidRPr="00B214B5">
        <w:rPr>
          <w:sz w:val="22"/>
          <w:szCs w:val="22"/>
        </w:rPr>
        <w:t xml:space="preserve"> </w:t>
      </w:r>
      <w:proofErr w:type="spellStart"/>
      <w:r w:rsidRPr="00B214B5">
        <w:rPr>
          <w:sz w:val="22"/>
          <w:szCs w:val="22"/>
        </w:rPr>
        <w:t>obavezne</w:t>
      </w:r>
      <w:proofErr w:type="spellEnd"/>
      <w:r w:rsidRPr="00B214B5">
        <w:rPr>
          <w:sz w:val="22"/>
          <w:szCs w:val="22"/>
        </w:rPr>
        <w:t>. Prag za polaganje</w:t>
      </w:r>
      <w:r>
        <w:rPr>
          <w:sz w:val="22"/>
          <w:szCs w:val="22"/>
        </w:rPr>
        <w:t xml:space="preserve"> kolokvijuma je 5, a</w:t>
      </w:r>
      <w:r w:rsidRPr="00B214B5">
        <w:rPr>
          <w:sz w:val="22"/>
          <w:szCs w:val="22"/>
        </w:rPr>
        <w:t xml:space="preserve"> </w:t>
      </w:r>
      <w:r>
        <w:rPr>
          <w:sz w:val="22"/>
          <w:szCs w:val="22"/>
        </w:rPr>
        <w:t>ispitne aktivnosti je 16</w:t>
      </w:r>
      <w:r w:rsidRPr="00B214B5">
        <w:rPr>
          <w:sz w:val="22"/>
          <w:szCs w:val="22"/>
        </w:rPr>
        <w:t>.</w:t>
      </w:r>
    </w:p>
    <w:p w14:paraId="270C961D" w14:textId="77777777" w:rsidR="005026EA" w:rsidRDefault="005026EA" w:rsidP="005026EA"/>
    <w:p w14:paraId="28E78B23" w14:textId="77777777" w:rsidR="00473D7E" w:rsidRPr="005026EA" w:rsidRDefault="005026EA" w:rsidP="005026EA">
      <w:pPr>
        <w:tabs>
          <w:tab w:val="left" w:pos="4804"/>
        </w:tabs>
      </w:pPr>
      <w:r>
        <w:tab/>
      </w:r>
    </w:p>
    <w:sectPr w:rsidR="00473D7E" w:rsidRPr="005026EA" w:rsidSect="00D301E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275E12"/>
    <w:multiLevelType w:val="hybridMultilevel"/>
    <w:tmpl w:val="28A8FF6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3596A20"/>
    <w:multiLevelType w:val="hybridMultilevel"/>
    <w:tmpl w:val="502886D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9A2A33"/>
    <w:multiLevelType w:val="hybridMultilevel"/>
    <w:tmpl w:val="ED30D8A6"/>
    <w:lvl w:ilvl="0" w:tplc="97341888">
      <w:start w:val="1"/>
      <w:numFmt w:val="bullet"/>
      <w:lvlText w:val=""/>
      <w:lvlJc w:val="left"/>
      <w:pPr>
        <w:tabs>
          <w:tab w:val="num" w:pos="288"/>
        </w:tabs>
        <w:ind w:left="216" w:hanging="216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E35D7F"/>
    <w:multiLevelType w:val="hybridMultilevel"/>
    <w:tmpl w:val="54745416"/>
    <w:lvl w:ilvl="0" w:tplc="92A8D5BA">
      <w:start w:val="1"/>
      <w:numFmt w:val="bullet"/>
      <w:lvlText w:val=""/>
      <w:lvlJc w:val="left"/>
      <w:pPr>
        <w:tabs>
          <w:tab w:val="num" w:pos="216"/>
        </w:tabs>
        <w:ind w:left="216" w:hanging="216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5603CF"/>
    <w:multiLevelType w:val="hybridMultilevel"/>
    <w:tmpl w:val="942241A0"/>
    <w:lvl w:ilvl="0" w:tplc="92A8D5BA">
      <w:start w:val="1"/>
      <w:numFmt w:val="bullet"/>
      <w:lvlText w:val=""/>
      <w:lvlJc w:val="left"/>
      <w:pPr>
        <w:tabs>
          <w:tab w:val="num" w:pos="216"/>
        </w:tabs>
        <w:ind w:left="216" w:hanging="216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B63B39"/>
    <w:multiLevelType w:val="hybridMultilevel"/>
    <w:tmpl w:val="580C3DA0"/>
    <w:lvl w:ilvl="0" w:tplc="FA16E52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00F63"/>
    <w:rsid w:val="0005231A"/>
    <w:rsid w:val="00082D54"/>
    <w:rsid w:val="000C1608"/>
    <w:rsid w:val="00102676"/>
    <w:rsid w:val="00163EA5"/>
    <w:rsid w:val="001B7BC8"/>
    <w:rsid w:val="00207639"/>
    <w:rsid w:val="00217BB4"/>
    <w:rsid w:val="002A222D"/>
    <w:rsid w:val="002E3B41"/>
    <w:rsid w:val="003142DB"/>
    <w:rsid w:val="003C412A"/>
    <w:rsid w:val="003F15F7"/>
    <w:rsid w:val="00473D7E"/>
    <w:rsid w:val="0050206B"/>
    <w:rsid w:val="005026EA"/>
    <w:rsid w:val="0057038C"/>
    <w:rsid w:val="00582A84"/>
    <w:rsid w:val="005E0935"/>
    <w:rsid w:val="006F33F8"/>
    <w:rsid w:val="00784F3C"/>
    <w:rsid w:val="008405CA"/>
    <w:rsid w:val="008B09C4"/>
    <w:rsid w:val="008F6A3B"/>
    <w:rsid w:val="00A01D41"/>
    <w:rsid w:val="00A01DBC"/>
    <w:rsid w:val="00AC2554"/>
    <w:rsid w:val="00AD1ECA"/>
    <w:rsid w:val="00AD2CDE"/>
    <w:rsid w:val="00B00F63"/>
    <w:rsid w:val="00B90AAF"/>
    <w:rsid w:val="00BA361E"/>
    <w:rsid w:val="00C53871"/>
    <w:rsid w:val="00CD5F2D"/>
    <w:rsid w:val="00D301E5"/>
    <w:rsid w:val="00D36D4C"/>
    <w:rsid w:val="00D41292"/>
    <w:rsid w:val="00D5180B"/>
    <w:rsid w:val="00D56F4D"/>
    <w:rsid w:val="00D67971"/>
    <w:rsid w:val="00DA48E7"/>
    <w:rsid w:val="00EF5545"/>
    <w:rsid w:val="00F06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E15496"/>
  <w15:docId w15:val="{CB1E6FFA-3E6E-4641-ADAC-98B90C7F7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0F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uiPriority w:val="99"/>
    <w:semiHidden/>
    <w:rsid w:val="00DA48E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DA48E7"/>
    <w:pPr>
      <w:autoSpaceDE w:val="0"/>
      <w:autoSpaceDN w:val="0"/>
      <w:adjustRightInd w:val="0"/>
      <w:spacing w:before="120" w:line="360" w:lineRule="auto"/>
      <w:jc w:val="both"/>
    </w:pPr>
    <w:rPr>
      <w:b/>
      <w:sz w:val="20"/>
      <w:szCs w:val="20"/>
      <w:lang w:val="sr-Latn-CS" w:eastAsia="en-GB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A48E7"/>
    <w:rPr>
      <w:rFonts w:ascii="Times New Roman" w:eastAsia="Times New Roman" w:hAnsi="Times New Roman" w:cs="Times New Roman"/>
      <w:b/>
      <w:sz w:val="20"/>
      <w:szCs w:val="20"/>
      <w:lang w:val="sr-Latn-CS" w:eastAsia="en-GB"/>
    </w:rPr>
  </w:style>
  <w:style w:type="paragraph" w:styleId="ListParagraph">
    <w:name w:val="List Paragraph"/>
    <w:basedOn w:val="Normal"/>
    <w:uiPriority w:val="34"/>
    <w:qFormat/>
    <w:rsid w:val="00DA48E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A48E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48E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738</Words>
  <Characters>4209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Lidija Radulović</cp:lastModifiedBy>
  <cp:revision>7</cp:revision>
  <dcterms:created xsi:type="dcterms:W3CDTF">2019-10-21T13:08:00Z</dcterms:created>
  <dcterms:modified xsi:type="dcterms:W3CDTF">2020-11-03T06:57:00Z</dcterms:modified>
</cp:coreProperties>
</file>